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E49" w:rsidRDefault="00716E49" w:rsidP="00716E49">
      <w:r w:rsidRPr="00B84421">
        <w:rPr>
          <w:b/>
          <w:u w:val="single"/>
        </w:rPr>
        <w:t>Fecha</w:t>
      </w:r>
      <w:r w:rsidR="00E06CDD" w:rsidRPr="00B84421">
        <w:rPr>
          <w:b/>
        </w:rPr>
        <w:t>:</w:t>
      </w:r>
      <w:r w:rsidR="004B411C">
        <w:t xml:space="preserve"> </w:t>
      </w:r>
      <w:r w:rsidR="00BC09E4">
        <w:t>21-08-2013</w:t>
      </w:r>
    </w:p>
    <w:p w:rsidR="00716E49" w:rsidRDefault="00716E49" w:rsidP="00716E49">
      <w:r w:rsidRPr="00B84421">
        <w:rPr>
          <w:b/>
          <w:u w:val="single"/>
        </w:rPr>
        <w:t>Lugar</w:t>
      </w:r>
      <w:r w:rsidRPr="00B84421">
        <w:rPr>
          <w:b/>
        </w:rPr>
        <w:t>:</w:t>
      </w:r>
      <w:r w:rsidR="00302CDB">
        <w:t xml:space="preserve"> </w:t>
      </w:r>
      <w:r w:rsidR="00BC09E4">
        <w:t>H-16</w:t>
      </w:r>
    </w:p>
    <w:p w:rsidR="00716E49" w:rsidRDefault="00E06CDD" w:rsidP="00716E49">
      <w:pPr>
        <w:rPr>
          <w:b/>
          <w:u w:val="single"/>
        </w:rPr>
      </w:pPr>
      <w:r w:rsidRPr="00B84421">
        <w:rPr>
          <w:b/>
          <w:u w:val="single"/>
        </w:rPr>
        <w:t>Descripción</w:t>
      </w:r>
      <w:r w:rsidR="00552DCC">
        <w:rPr>
          <w:b/>
          <w:u w:val="single"/>
        </w:rPr>
        <w:t xml:space="preserve"> y Acción Recomendada:</w:t>
      </w:r>
    </w:p>
    <w:p w:rsidR="00552DCC" w:rsidRPr="00DD1983" w:rsidRDefault="007318B1" w:rsidP="00DD1983">
      <w:pPr>
        <w:rPr>
          <w:b/>
          <w:u w:val="single"/>
        </w:rPr>
      </w:pPr>
      <w:r w:rsidRPr="007318B1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04.8pt;margin-top:.75pt;width:230.65pt;height:77.25pt;z-index:251660288;mso-width-relative:margin;mso-height-relative:margin">
            <v:textbox>
              <w:txbxContent>
                <w:p w:rsidR="00D64C82" w:rsidRDefault="00BB41D4">
                  <w:r>
                    <w:t xml:space="preserve">Pintura en general en mal estado (caldera, pileta, manifould, cajones, etc.). Se muestra fotografía de escalera  </w:t>
                  </w:r>
                </w:p>
              </w:txbxContent>
            </v:textbox>
          </v:shape>
        </w:pict>
      </w:r>
      <w:r w:rsidR="00DD1983">
        <w:rPr>
          <w:noProof/>
          <w:lang w:eastAsia="es-ES"/>
        </w:rPr>
        <w:drawing>
          <wp:inline distT="0" distB="0" distL="0" distR="0">
            <wp:extent cx="2409825" cy="1676400"/>
            <wp:effectExtent l="19050" t="0" r="9525" b="0"/>
            <wp:docPr id="5" name="3 Imagen" descr="DSC036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3689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42" cy="1676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4C82" w:rsidRDefault="00D64C82" w:rsidP="00716E49">
      <w:pPr>
        <w:rPr>
          <w:b/>
          <w:u w:val="single"/>
        </w:rPr>
      </w:pPr>
    </w:p>
    <w:p w:rsidR="00023E05" w:rsidRDefault="007318B1" w:rsidP="00BB41D4">
      <w:r>
        <w:rPr>
          <w:noProof/>
          <w:lang w:eastAsia="es-ES"/>
        </w:rPr>
        <w:pict>
          <v:shape id="_x0000_s1027" type="#_x0000_t202" style="position:absolute;margin-left:204.8pt;margin-top:102.8pt;width:235.15pt;height:66.65pt;z-index:251661312;mso-width-relative:margin;mso-height-relative:margin">
            <v:textbox style="mso-next-textbox:#_x0000_s1027">
              <w:txbxContent>
                <w:p w:rsidR="00FD42CE" w:rsidRDefault="00BB41D4" w:rsidP="00023E05">
                  <w:r>
                    <w:t>Soporte de extintores, el movimiento durante transporte  deteriora los extintores.</w:t>
                  </w:r>
                  <w:r w:rsidR="0060368C">
                    <w:t xml:space="preserve"> </w:t>
                  </w:r>
                </w:p>
                <w:p w:rsidR="0060368C" w:rsidRDefault="0060368C" w:rsidP="00023E05">
                  <w:r>
                    <w:t>Se muestra estado exterior de extintores</w:t>
                  </w:r>
                </w:p>
              </w:txbxContent>
            </v:textbox>
          </v:shape>
        </w:pict>
      </w:r>
      <w:r w:rsidR="00BB41D4">
        <w:rPr>
          <w:noProof/>
          <w:lang w:eastAsia="es-ES"/>
        </w:rPr>
        <w:drawing>
          <wp:inline distT="0" distB="0" distL="0" distR="0">
            <wp:extent cx="2409825" cy="1609725"/>
            <wp:effectExtent l="19050" t="0" r="9525" b="0"/>
            <wp:docPr id="8" name="7 Imagen" descr="DSC036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3681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541" cy="160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991" w:rsidRDefault="0060368C" w:rsidP="00023E05">
      <w:r>
        <w:rPr>
          <w:noProof/>
          <w:lang w:eastAsia="es-ES"/>
        </w:rPr>
        <w:drawing>
          <wp:inline distT="0" distB="0" distL="0" distR="0">
            <wp:extent cx="2476500" cy="1762125"/>
            <wp:effectExtent l="19050" t="0" r="0" b="0"/>
            <wp:docPr id="10" name="8 Imagen" descr="DSC036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3680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210" cy="1761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4C82" w:rsidRPr="007B1991" w:rsidRDefault="00D64C82" w:rsidP="00BB41D4"/>
    <w:p w:rsidR="00194020" w:rsidRDefault="00FD42CE" w:rsidP="00B945B4">
      <w:r>
        <w:t xml:space="preserve"> </w:t>
      </w:r>
      <w:r w:rsidR="00387CBF">
        <w:rPr>
          <w:noProof/>
          <w:lang w:eastAsia="es-ES"/>
        </w:rPr>
        <w:t xml:space="preserve">  </w:t>
      </w:r>
    </w:p>
    <w:p w:rsidR="00194020" w:rsidRDefault="00194020" w:rsidP="007B1991">
      <w:pPr>
        <w:pStyle w:val="Prrafodelista"/>
        <w:ind w:left="0"/>
        <w:rPr>
          <w:noProof/>
          <w:lang w:eastAsia="es-ES"/>
        </w:rPr>
      </w:pPr>
    </w:p>
    <w:p w:rsidR="00194020" w:rsidRDefault="00194020" w:rsidP="007B1991">
      <w:pPr>
        <w:pStyle w:val="Prrafodelista"/>
        <w:ind w:left="0"/>
        <w:rPr>
          <w:noProof/>
          <w:lang w:eastAsia="es-ES"/>
        </w:rPr>
      </w:pPr>
    </w:p>
    <w:p w:rsidR="001E191A" w:rsidRDefault="001E191A" w:rsidP="007B1991">
      <w:pPr>
        <w:pStyle w:val="Prrafodelista"/>
        <w:ind w:left="0"/>
        <w:rPr>
          <w:noProof/>
          <w:lang w:eastAsia="es-ES"/>
        </w:rPr>
      </w:pPr>
    </w:p>
    <w:p w:rsidR="00302CDB" w:rsidRDefault="001E191A" w:rsidP="001E191A">
      <w:pPr>
        <w:pStyle w:val="Prrafodelista"/>
        <w:ind w:left="0"/>
        <w:rPr>
          <w:noProof/>
          <w:lang w:eastAsia="es-ES"/>
        </w:rPr>
      </w:pPr>
      <w:r>
        <w:rPr>
          <w:noProof/>
          <w:lang w:eastAsia="es-ES"/>
        </w:rPr>
        <w:lastRenderedPageBreak/>
        <w:t xml:space="preserve">   </w:t>
      </w:r>
    </w:p>
    <w:p w:rsidR="0025445D" w:rsidRDefault="007318B1" w:rsidP="0025445D">
      <w:r>
        <w:rPr>
          <w:noProof/>
        </w:rPr>
        <w:pict>
          <v:shape id="_x0000_s1032" type="#_x0000_t202" style="position:absolute;margin-left:202.4pt;margin-top:20.1pt;width:261pt;height:60pt;z-index:251666432;mso-width-relative:margin;mso-height-relative:margin">
            <v:textbox>
              <w:txbxContent>
                <w:p w:rsidR="00387CBF" w:rsidRDefault="00E02037">
                  <w:r>
                    <w:t>Bidones de estación lavaojos, cambiar. Mal estado exterior. Pintar cajón contenedor de lavaojos y equipo de escape.</w:t>
                  </w:r>
                </w:p>
              </w:txbxContent>
            </v:textbox>
          </v:shape>
        </w:pict>
      </w:r>
      <w:r w:rsidR="00E02037">
        <w:rPr>
          <w:noProof/>
          <w:lang w:eastAsia="es-ES"/>
        </w:rPr>
        <w:drawing>
          <wp:inline distT="0" distB="0" distL="0" distR="0">
            <wp:extent cx="2219325" cy="1504950"/>
            <wp:effectExtent l="19050" t="0" r="9525" b="0"/>
            <wp:docPr id="12" name="11 Imagen" descr="DSC036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3685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9065" cy="1504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445D" w:rsidRDefault="0025445D" w:rsidP="0025445D"/>
    <w:p w:rsidR="00A61793" w:rsidRDefault="007318B1" w:rsidP="0025445D">
      <w:r>
        <w:rPr>
          <w:noProof/>
          <w:lang w:eastAsia="es-ES"/>
        </w:rPr>
        <w:pict>
          <v:shape id="_x0000_s1039" type="#_x0000_t202" style="position:absolute;margin-left:192.65pt;margin-top:8.15pt;width:261pt;height:60pt;z-index:251676672;mso-width-relative:margin;mso-height-relative:margin">
            <v:textbox>
              <w:txbxContent>
                <w:p w:rsidR="00132FE9" w:rsidRDefault="00132FE9" w:rsidP="00132FE9">
                  <w:r>
                    <w:t>Cable de Puesta a tierra de equipo H-16, en mal estado. Cortajeado como se muestra en la fotografía en toda su longitud.</w:t>
                  </w:r>
                </w:p>
              </w:txbxContent>
            </v:textbox>
          </v:shape>
        </w:pict>
      </w:r>
      <w:r>
        <w:rPr>
          <w:noProof/>
          <w:lang w:eastAsia="es-ES"/>
        </w:rPr>
        <w:pict>
          <v:oval id="_x0000_s1038" style="position:absolute;margin-left:49.95pt;margin-top:37.4pt;width:102.75pt;height:72.75pt;z-index:251675648" filled="f" strokecolor="red"/>
        </w:pict>
      </w:r>
      <w:r w:rsidR="00132FE9">
        <w:rPr>
          <w:noProof/>
          <w:lang w:eastAsia="es-ES"/>
        </w:rPr>
        <w:drawing>
          <wp:inline distT="0" distB="0" distL="0" distR="0">
            <wp:extent cx="2295525" cy="1885950"/>
            <wp:effectExtent l="19050" t="0" r="0" b="0"/>
            <wp:docPr id="28" name="23 Imagen" descr="DSC036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3682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5255" cy="1885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191A" w:rsidRDefault="001E191A" w:rsidP="0025445D"/>
    <w:p w:rsidR="001E191A" w:rsidRDefault="007318B1" w:rsidP="0025445D">
      <w:r>
        <w:rPr>
          <w:noProof/>
        </w:rPr>
        <w:pict>
          <v:shape id="_x0000_s1033" type="#_x0000_t202" style="position:absolute;margin-left:24.15pt;margin-top:161.95pt;width:316.8pt;height:53.25pt;z-index:251668480;mso-width-relative:margin;mso-height-relative:margin">
            <v:textbox>
              <w:txbxContent>
                <w:p w:rsidR="00AF30AE" w:rsidRPr="00132FE9" w:rsidRDefault="00132FE9" w:rsidP="00132FE9">
                  <w:r>
                    <w:t>Cables sueltos en cabina de operaciones. Se separo con personal, productos de limpieza de productos comestibles.</w:t>
                  </w:r>
                </w:p>
              </w:txbxContent>
            </v:textbox>
          </v:shape>
        </w:pict>
      </w:r>
      <w:r w:rsidR="00132FE9">
        <w:rPr>
          <w:noProof/>
          <w:lang w:eastAsia="es-ES"/>
        </w:rPr>
        <w:drawing>
          <wp:inline distT="0" distB="0" distL="0" distR="0">
            <wp:extent cx="2295525" cy="1914525"/>
            <wp:effectExtent l="19050" t="0" r="9525" b="0"/>
            <wp:docPr id="37" name="34 Imagen" descr="DSC036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3691.JPG"/>
                    <pic:cNvPicPr/>
                  </pic:nvPicPr>
                  <pic:blipFill>
                    <a:blip r:embed="rId13" cstate="print"/>
                    <a:srcRect l="13734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32FE9">
        <w:rPr>
          <w:noProof/>
          <w:lang w:eastAsia="es-ES"/>
        </w:rPr>
        <w:drawing>
          <wp:inline distT="0" distB="0" distL="0" distR="0">
            <wp:extent cx="2419350" cy="1914524"/>
            <wp:effectExtent l="19050" t="0" r="0" b="0"/>
            <wp:docPr id="38" name="37 Imagen" descr="DSC036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3692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066" cy="1914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6DAD" w:rsidRPr="002E6DAD" w:rsidRDefault="002E6DAD" w:rsidP="002E6DAD"/>
    <w:p w:rsidR="002E6DAD" w:rsidRDefault="002E6DAD" w:rsidP="002E6DAD"/>
    <w:p w:rsidR="002E6DAD" w:rsidRDefault="002E6DAD" w:rsidP="002E6DAD">
      <w:pPr>
        <w:tabs>
          <w:tab w:val="left" w:pos="1350"/>
        </w:tabs>
      </w:pPr>
      <w:r>
        <w:tab/>
      </w:r>
    </w:p>
    <w:p w:rsidR="00132FE9" w:rsidRDefault="00132FE9" w:rsidP="002E6DAD">
      <w:pPr>
        <w:tabs>
          <w:tab w:val="left" w:pos="1350"/>
        </w:tabs>
      </w:pPr>
    </w:p>
    <w:p w:rsidR="00B830DE" w:rsidRDefault="00B830DE" w:rsidP="002E6DAD">
      <w:pPr>
        <w:tabs>
          <w:tab w:val="left" w:pos="1350"/>
        </w:tabs>
        <w:rPr>
          <w:noProof/>
          <w:lang w:eastAsia="es-ES"/>
        </w:rPr>
      </w:pPr>
      <w:r w:rsidRPr="00B830DE">
        <w:rPr>
          <w:noProof/>
          <w:color w:val="FF0000"/>
          <w:u w:val="single"/>
          <w:lang w:eastAsia="es-ES"/>
        </w:rPr>
        <w:lastRenderedPageBreak/>
        <w:t>IMPORTANTE:</w:t>
      </w:r>
      <w:r>
        <w:rPr>
          <w:noProof/>
          <w:lang w:eastAsia="es-ES"/>
        </w:rPr>
        <w:t xml:space="preserve"> cambiar valvula de quemadores, pierde mucho gas. </w:t>
      </w:r>
    </w:p>
    <w:p w:rsidR="00132FE9" w:rsidRDefault="00B830DE" w:rsidP="002E6DAD">
      <w:pPr>
        <w:tabs>
          <w:tab w:val="left" w:pos="1350"/>
        </w:tabs>
        <w:rPr>
          <w:noProof/>
          <w:lang w:eastAsia="es-ES"/>
        </w:rPr>
      </w:pPr>
      <w:r>
        <w:rPr>
          <w:noProof/>
          <w:lang w:eastAsia="es-ES"/>
        </w:rPr>
        <w:t>Ademas en dicha visita se observaron los siguientes desvios:</w:t>
      </w:r>
    </w:p>
    <w:p w:rsidR="00B830DE" w:rsidRDefault="00B830DE" w:rsidP="002E6DAD">
      <w:pPr>
        <w:tabs>
          <w:tab w:val="left" w:pos="1350"/>
        </w:tabs>
        <w:rPr>
          <w:noProof/>
          <w:lang w:eastAsia="es-ES"/>
        </w:rPr>
      </w:pPr>
      <w:r>
        <w:rPr>
          <w:noProof/>
          <w:lang w:eastAsia="es-ES"/>
        </w:rPr>
        <w:t>Botiquin de primeros auxilios de H-16 posee elementos vencidos (gasa, venda,) y faltan elementos como ser curitas, tijeras, algodón, etc.</w:t>
      </w:r>
    </w:p>
    <w:p w:rsidR="00B830DE" w:rsidRDefault="00B830DE" w:rsidP="002E6DAD">
      <w:pPr>
        <w:tabs>
          <w:tab w:val="left" w:pos="1350"/>
        </w:tabs>
        <w:rPr>
          <w:noProof/>
          <w:lang w:eastAsia="es-ES"/>
        </w:rPr>
      </w:pPr>
      <w:r>
        <w:rPr>
          <w:noProof/>
          <w:lang w:eastAsia="es-ES"/>
        </w:rPr>
        <w:t xml:space="preserve">Roles de emergencia plastificar </w:t>
      </w:r>
    </w:p>
    <w:p w:rsidR="00B830DE" w:rsidRDefault="00B830DE" w:rsidP="002E6DAD">
      <w:pPr>
        <w:tabs>
          <w:tab w:val="left" w:pos="1350"/>
        </w:tabs>
        <w:rPr>
          <w:noProof/>
          <w:lang w:eastAsia="es-ES"/>
        </w:rPr>
      </w:pPr>
      <w:r>
        <w:rPr>
          <w:noProof/>
          <w:lang w:eastAsia="es-ES"/>
        </w:rPr>
        <w:t>Esta pendiente certificacion de valvula de seguridad  de tanque de gas</w:t>
      </w:r>
    </w:p>
    <w:p w:rsidR="00B9179C" w:rsidRDefault="00B9179C" w:rsidP="002E6DAD">
      <w:pPr>
        <w:tabs>
          <w:tab w:val="left" w:pos="1350"/>
        </w:tabs>
        <w:rPr>
          <w:noProof/>
          <w:lang w:eastAsia="es-ES"/>
        </w:rPr>
      </w:pPr>
      <w:r>
        <w:rPr>
          <w:noProof/>
          <w:lang w:eastAsia="es-ES"/>
        </w:rPr>
        <w:t xml:space="preserve">Colocar carteles a los cestos </w:t>
      </w:r>
      <w:r w:rsidR="00A62A21">
        <w:rPr>
          <w:noProof/>
          <w:lang w:eastAsia="es-ES"/>
        </w:rPr>
        <w:t>de basura de cabina de operaciones.</w:t>
      </w:r>
    </w:p>
    <w:p w:rsidR="00B9179C" w:rsidRDefault="00B9179C" w:rsidP="002E6DAD">
      <w:pPr>
        <w:tabs>
          <w:tab w:val="left" w:pos="1350"/>
        </w:tabs>
        <w:rPr>
          <w:noProof/>
          <w:lang w:eastAsia="es-ES"/>
        </w:rPr>
      </w:pPr>
      <w:r>
        <w:rPr>
          <w:noProof/>
          <w:lang w:eastAsia="es-ES"/>
        </w:rPr>
        <w:t>En cargas liquidas CL-26 y en UL-78 colocar botiquin de primeros auxilios  (para vehiculo)</w:t>
      </w:r>
    </w:p>
    <w:p w:rsidR="00B9179C" w:rsidRDefault="00B9179C" w:rsidP="002E6DAD">
      <w:pPr>
        <w:tabs>
          <w:tab w:val="left" w:pos="1350"/>
        </w:tabs>
        <w:rPr>
          <w:noProof/>
          <w:lang w:eastAsia="es-ES"/>
        </w:rPr>
      </w:pPr>
    </w:p>
    <w:p w:rsidR="00B830DE" w:rsidRDefault="00B830DE" w:rsidP="002E6DAD">
      <w:pPr>
        <w:tabs>
          <w:tab w:val="left" w:pos="1350"/>
        </w:tabs>
        <w:rPr>
          <w:noProof/>
          <w:lang w:eastAsia="es-ES"/>
        </w:rPr>
      </w:pPr>
    </w:p>
    <w:p w:rsidR="00B830DE" w:rsidRDefault="00B830DE" w:rsidP="002E6DAD">
      <w:pPr>
        <w:tabs>
          <w:tab w:val="left" w:pos="1350"/>
        </w:tabs>
        <w:rPr>
          <w:noProof/>
          <w:lang w:eastAsia="es-ES"/>
        </w:rPr>
      </w:pPr>
    </w:p>
    <w:p w:rsidR="00B830DE" w:rsidRDefault="00B830DE" w:rsidP="002E6DAD">
      <w:pPr>
        <w:tabs>
          <w:tab w:val="left" w:pos="1350"/>
        </w:tabs>
        <w:rPr>
          <w:noProof/>
          <w:lang w:eastAsia="es-ES"/>
        </w:rPr>
      </w:pPr>
    </w:p>
    <w:p w:rsidR="00B830DE" w:rsidRDefault="00B830DE" w:rsidP="002E6DAD">
      <w:pPr>
        <w:tabs>
          <w:tab w:val="left" w:pos="1350"/>
        </w:tabs>
      </w:pPr>
    </w:p>
    <w:p w:rsidR="00132FE9" w:rsidRDefault="00132FE9" w:rsidP="002E6DAD">
      <w:pPr>
        <w:tabs>
          <w:tab w:val="left" w:pos="1350"/>
        </w:tabs>
      </w:pPr>
    </w:p>
    <w:p w:rsidR="0072199D" w:rsidRDefault="0072199D" w:rsidP="002E6DAD">
      <w:pPr>
        <w:tabs>
          <w:tab w:val="left" w:pos="1350"/>
        </w:tabs>
      </w:pPr>
      <w:r>
        <w:t xml:space="preserve">   </w:t>
      </w:r>
    </w:p>
    <w:p w:rsidR="007B6CD3" w:rsidRDefault="007B6CD3" w:rsidP="002E6DAD">
      <w:pPr>
        <w:tabs>
          <w:tab w:val="left" w:pos="1350"/>
        </w:tabs>
      </w:pPr>
    </w:p>
    <w:p w:rsidR="007B6CD3" w:rsidRPr="002E6DAD" w:rsidRDefault="007B6CD3" w:rsidP="002E6DAD">
      <w:pPr>
        <w:tabs>
          <w:tab w:val="left" w:pos="1350"/>
        </w:tabs>
      </w:pPr>
    </w:p>
    <w:sectPr w:rsidR="007B6CD3" w:rsidRPr="002E6DAD" w:rsidSect="00450C4F">
      <w:headerReference w:type="default" r:id="rId15"/>
      <w:footerReference w:type="default" r:id="rId16"/>
      <w:pgSz w:w="11906" w:h="16838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0C3B" w:rsidRDefault="00D90C3B" w:rsidP="00E06CDD">
      <w:pPr>
        <w:spacing w:after="0" w:line="240" w:lineRule="auto"/>
      </w:pPr>
      <w:r>
        <w:separator/>
      </w:r>
    </w:p>
  </w:endnote>
  <w:endnote w:type="continuationSeparator" w:id="0">
    <w:p w:rsidR="00D90C3B" w:rsidRDefault="00D90C3B" w:rsidP="00E06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C4F" w:rsidRDefault="00450C4F" w:rsidP="00D8661F">
    <w:pPr>
      <w:pStyle w:val="Piedepgina"/>
      <w:jc w:val="center"/>
      <w:rPr>
        <w:rFonts w:ascii="Arial" w:eastAsia="Calibri" w:hAnsi="Arial" w:cs="Arial"/>
        <w:bCs/>
        <w:iCs/>
        <w:color w:val="000000"/>
        <w:sz w:val="12"/>
        <w:lang w:val="es-MX"/>
      </w:rPr>
    </w:pPr>
    <w:r>
      <w:rPr>
        <w:rFonts w:ascii="Arial" w:eastAsia="Calibri" w:hAnsi="Arial" w:cs="Arial"/>
        <w:bCs/>
        <w:iCs/>
        <w:color w:val="000000"/>
        <w:sz w:val="12"/>
        <w:lang w:val="es-MX"/>
      </w:rPr>
      <w:t>Base Operativa NQN: CONQUISTADORES DEL DESIERTO  Nº 2450 – TE (0299) 4009312/3 – CP (8300) Neuquén</w:t>
    </w:r>
  </w:p>
  <w:p w:rsidR="00450C4F" w:rsidRDefault="00450C4F" w:rsidP="00450C4F">
    <w:pPr>
      <w:pStyle w:val="Piedepgina"/>
      <w:jc w:val="center"/>
      <w:rPr>
        <w:rFonts w:ascii="Arial" w:eastAsia="Calibri" w:hAnsi="Arial" w:cs="Arial"/>
        <w:bCs/>
        <w:iCs/>
        <w:color w:val="000000"/>
        <w:sz w:val="12"/>
        <w:lang w:val="es-MX"/>
      </w:rPr>
    </w:pPr>
    <w:r>
      <w:rPr>
        <w:rFonts w:ascii="Arial" w:eastAsia="Calibri" w:hAnsi="Arial" w:cs="Arial"/>
        <w:bCs/>
        <w:iCs/>
        <w:color w:val="000000"/>
        <w:sz w:val="12"/>
        <w:lang w:val="es-MX"/>
      </w:rPr>
      <w:t>Centro Operativo Catriel: Sección Chacra S/N  - TE (0299) 154271191</w:t>
    </w:r>
  </w:p>
  <w:p w:rsidR="00450C4F" w:rsidRDefault="00450C4F" w:rsidP="00450C4F">
    <w:pPr>
      <w:pStyle w:val="Piedepgina"/>
      <w:jc w:val="center"/>
      <w:rPr>
        <w:rFonts w:ascii="Arial" w:eastAsia="Calibri" w:hAnsi="Arial" w:cs="Arial"/>
        <w:b/>
        <w:bCs/>
        <w:i/>
        <w:iCs/>
        <w:color w:val="808080"/>
        <w:sz w:val="16"/>
        <w:lang w:val="es-MX"/>
      </w:rPr>
    </w:pPr>
    <w:r w:rsidRPr="00584E11">
      <w:rPr>
        <w:rFonts w:ascii="Arial" w:eastAsia="Calibri" w:hAnsi="Arial" w:cs="Arial"/>
        <w:bCs/>
        <w:iCs/>
        <w:color w:val="000000"/>
        <w:sz w:val="12"/>
      </w:rPr>
      <w:t>E-mail: grupooas@grupooas.com.ar / www.grupooas.com.ar</w:t>
    </w:r>
  </w:p>
  <w:p w:rsidR="00450C4F" w:rsidRPr="005523FF" w:rsidRDefault="00450C4F" w:rsidP="00450C4F">
    <w:pPr>
      <w:pStyle w:val="Piedepgina"/>
      <w:rPr>
        <w:rFonts w:ascii="Calibri" w:eastAsia="Calibri" w:hAnsi="Calibri" w:cs="Times New Roman"/>
        <w:szCs w:val="14"/>
      </w:rPr>
    </w:pPr>
  </w:p>
  <w:p w:rsidR="00E06CDD" w:rsidRDefault="00E06CD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0C3B" w:rsidRDefault="00D90C3B" w:rsidP="00E06CDD">
      <w:pPr>
        <w:spacing w:after="0" w:line="240" w:lineRule="auto"/>
      </w:pPr>
      <w:r>
        <w:separator/>
      </w:r>
    </w:p>
  </w:footnote>
  <w:footnote w:type="continuationSeparator" w:id="0">
    <w:p w:rsidR="00D90C3B" w:rsidRDefault="00D90C3B" w:rsidP="00E06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CDD" w:rsidRDefault="00E06CDD">
    <w:pPr>
      <w:pStyle w:val="Encabezado"/>
    </w:pPr>
  </w:p>
  <w:tbl>
    <w:tblPr>
      <w:tblW w:w="10678" w:type="dxa"/>
      <w:tblInd w:w="-10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2872"/>
      <w:gridCol w:w="5262"/>
      <w:gridCol w:w="2544"/>
    </w:tblGrid>
    <w:tr w:rsidR="00E06CDD" w:rsidRPr="00771AF3" w:rsidTr="00B84421">
      <w:trPr>
        <w:cantSplit/>
        <w:trHeight w:val="1260"/>
      </w:trPr>
      <w:tc>
        <w:tcPr>
          <w:tcW w:w="2872" w:type="dxa"/>
          <w:vAlign w:val="center"/>
        </w:tcPr>
        <w:p w:rsidR="00E06CDD" w:rsidRDefault="007318B1" w:rsidP="009F66A6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3" o:spid="_x0000_s2049" type="#_x0000_t75" alt="logo GRUPO OAS " style="position:absolute;left:0;text-align:left;margin-left:0;margin-top:0;width:503.65pt;height:372.8pt;z-index:-251658752;visibility:visible;mso-position-horizontal:center;mso-position-horizontal-relative:margin;mso-position-vertical:center;mso-position-vertical-relative:margin" o:allowincell="f">
                <v:imagedata r:id="rId1" o:title="logo GRUPO OAS " gain="19661f" blacklevel="22938f"/>
                <w10:wrap anchorx="margin" anchory="margin"/>
              </v:shape>
            </w:pict>
          </w:r>
          <w:r w:rsidR="00E06CDD">
            <w:rPr>
              <w:rFonts w:ascii="Arial" w:hAnsi="Arial" w:cs="Arial"/>
              <w:noProof/>
              <w:lang w:eastAsia="es-ES"/>
            </w:rPr>
            <w:drawing>
              <wp:inline distT="0" distB="0" distL="0" distR="0">
                <wp:extent cx="828675" cy="619125"/>
                <wp:effectExtent l="19050" t="0" r="9525" b="0"/>
                <wp:docPr id="15" name="Imagen 1" descr="logo GRUPO OAS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 GRUPO OAS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675" cy="619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62" w:type="dxa"/>
          <w:tcBorders>
            <w:bottom w:val="single" w:sz="4" w:space="0" w:color="auto"/>
          </w:tcBorders>
        </w:tcPr>
        <w:p w:rsidR="00B84421" w:rsidRPr="00B84421" w:rsidRDefault="00B84421" w:rsidP="00B84421">
          <w:pPr>
            <w:jc w:val="center"/>
            <w:rPr>
              <w:b/>
            </w:rPr>
          </w:pPr>
        </w:p>
        <w:p w:rsidR="00E06CDD" w:rsidRPr="00B84421" w:rsidRDefault="00B84421" w:rsidP="00B84421">
          <w:pPr>
            <w:jc w:val="center"/>
            <w:rPr>
              <w:b/>
            </w:rPr>
          </w:pPr>
          <w:r w:rsidRPr="00B84421">
            <w:rPr>
              <w:b/>
            </w:rPr>
            <w:t>INFORME  DE AUDITORIA DE SMA</w:t>
          </w:r>
        </w:p>
      </w:tc>
      <w:tc>
        <w:tcPr>
          <w:tcW w:w="2544" w:type="dxa"/>
          <w:tcBorders>
            <w:bottom w:val="single" w:sz="4" w:space="0" w:color="auto"/>
          </w:tcBorders>
        </w:tcPr>
        <w:p w:rsidR="00E06CDD" w:rsidRPr="00C872CD" w:rsidRDefault="00E06CDD" w:rsidP="00C872CD">
          <w:pPr>
            <w:pStyle w:val="Ttulo1"/>
            <w:contextualSpacing/>
            <w:jc w:val="left"/>
            <w:rPr>
              <w:rFonts w:ascii="Arial" w:hAnsi="Arial" w:cs="Arial"/>
              <w:color w:val="808080"/>
              <w:sz w:val="20"/>
              <w:szCs w:val="20"/>
            </w:rPr>
          </w:pPr>
          <w:r w:rsidRPr="00771AF3">
            <w:rPr>
              <w:rFonts w:ascii="Arial" w:hAnsi="Arial" w:cs="Arial"/>
              <w:color w:val="808080"/>
              <w:sz w:val="20"/>
              <w:szCs w:val="20"/>
            </w:rPr>
            <w:t xml:space="preserve">Código: </w:t>
          </w:r>
          <w:r w:rsidR="00C872CD">
            <w:rPr>
              <w:rFonts w:ascii="Arial" w:hAnsi="Arial" w:cs="Arial"/>
              <w:b w:val="0"/>
              <w:bCs w:val="0"/>
              <w:color w:val="808080"/>
              <w:sz w:val="20"/>
              <w:szCs w:val="20"/>
            </w:rPr>
            <w:t>SMA-FOR-024</w:t>
          </w:r>
        </w:p>
        <w:p w:rsidR="00C872CD" w:rsidRDefault="00C872CD" w:rsidP="00C872CD">
          <w:pPr>
            <w:spacing w:line="240" w:lineRule="auto"/>
            <w:contextualSpacing/>
            <w:rPr>
              <w:rFonts w:ascii="Arial" w:hAnsi="Arial" w:cs="Arial"/>
              <w:b/>
              <w:color w:val="808080"/>
              <w:sz w:val="20"/>
              <w:szCs w:val="20"/>
            </w:rPr>
          </w:pPr>
        </w:p>
        <w:p w:rsidR="00E06CDD" w:rsidRPr="00771AF3" w:rsidRDefault="00E06CDD" w:rsidP="00C872CD">
          <w:pPr>
            <w:spacing w:line="240" w:lineRule="auto"/>
            <w:contextualSpacing/>
            <w:rPr>
              <w:rFonts w:ascii="Arial" w:hAnsi="Arial" w:cs="Arial"/>
              <w:color w:val="808080"/>
              <w:sz w:val="20"/>
              <w:szCs w:val="20"/>
            </w:rPr>
          </w:pPr>
          <w:r w:rsidRPr="00771AF3">
            <w:rPr>
              <w:rFonts w:ascii="Arial" w:hAnsi="Arial" w:cs="Arial"/>
              <w:b/>
              <w:color w:val="808080"/>
              <w:sz w:val="20"/>
              <w:szCs w:val="20"/>
            </w:rPr>
            <w:t>Versión Nº</w:t>
          </w:r>
          <w:r>
            <w:rPr>
              <w:rFonts w:ascii="Arial" w:hAnsi="Arial" w:cs="Arial"/>
              <w:color w:val="808080"/>
              <w:sz w:val="20"/>
              <w:szCs w:val="20"/>
            </w:rPr>
            <w:t xml:space="preserve"> 00</w:t>
          </w:r>
        </w:p>
        <w:p w:rsidR="00C872CD" w:rsidRDefault="00C872CD" w:rsidP="00C872CD">
          <w:pPr>
            <w:spacing w:line="240" w:lineRule="auto"/>
            <w:contextualSpacing/>
            <w:rPr>
              <w:rFonts w:ascii="Arial" w:hAnsi="Arial" w:cs="Arial"/>
              <w:b/>
              <w:color w:val="808080"/>
              <w:sz w:val="20"/>
              <w:szCs w:val="20"/>
            </w:rPr>
          </w:pPr>
        </w:p>
        <w:p w:rsidR="00E06CDD" w:rsidRPr="00771AF3" w:rsidRDefault="00E06CDD" w:rsidP="00C872CD">
          <w:pPr>
            <w:spacing w:line="240" w:lineRule="auto"/>
            <w:contextualSpacing/>
          </w:pPr>
          <w:r w:rsidRPr="00771AF3">
            <w:rPr>
              <w:rFonts w:ascii="Arial" w:hAnsi="Arial" w:cs="Arial"/>
              <w:b/>
              <w:color w:val="808080"/>
              <w:sz w:val="20"/>
              <w:szCs w:val="20"/>
            </w:rPr>
            <w:t>Fecha Vigencia:</w:t>
          </w:r>
          <w:r w:rsidR="00C872CD">
            <w:rPr>
              <w:rFonts w:ascii="Arial" w:hAnsi="Arial" w:cs="Arial"/>
              <w:color w:val="808080"/>
              <w:sz w:val="20"/>
              <w:szCs w:val="20"/>
            </w:rPr>
            <w:t xml:space="preserve"> 27</w:t>
          </w:r>
          <w:r>
            <w:rPr>
              <w:rFonts w:ascii="Arial" w:hAnsi="Arial" w:cs="Arial"/>
              <w:color w:val="808080"/>
              <w:sz w:val="20"/>
              <w:szCs w:val="20"/>
            </w:rPr>
            <w:t>/</w:t>
          </w:r>
          <w:r w:rsidRPr="00771AF3">
            <w:rPr>
              <w:rFonts w:ascii="Arial" w:hAnsi="Arial" w:cs="Arial"/>
              <w:color w:val="808080"/>
              <w:sz w:val="20"/>
              <w:szCs w:val="20"/>
            </w:rPr>
            <w:t>0</w:t>
          </w:r>
          <w:r w:rsidR="00C872CD">
            <w:rPr>
              <w:rFonts w:ascii="Arial" w:hAnsi="Arial" w:cs="Arial"/>
              <w:color w:val="808080"/>
              <w:sz w:val="20"/>
              <w:szCs w:val="20"/>
            </w:rPr>
            <w:t>2/13</w:t>
          </w:r>
        </w:p>
      </w:tc>
    </w:tr>
  </w:tbl>
  <w:p w:rsidR="00E06CDD" w:rsidRDefault="00E06CDD">
    <w:pPr>
      <w:pStyle w:val="Encabezado"/>
    </w:pPr>
  </w:p>
  <w:p w:rsidR="00E06CDD" w:rsidRDefault="00E06CDD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F7F9E"/>
    <w:multiLevelType w:val="hybridMultilevel"/>
    <w:tmpl w:val="5994D58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62B1F"/>
    <w:multiLevelType w:val="hybridMultilevel"/>
    <w:tmpl w:val="77905DF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795EEC"/>
    <w:multiLevelType w:val="hybridMultilevel"/>
    <w:tmpl w:val="6C80DFB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86291B"/>
    <w:multiLevelType w:val="hybridMultilevel"/>
    <w:tmpl w:val="5CF813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1666E4"/>
    <w:multiLevelType w:val="hybridMultilevel"/>
    <w:tmpl w:val="CB168C0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9458">
      <o:colormenu v:ext="edit" fillcolor="none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16E49"/>
    <w:rsid w:val="00023E05"/>
    <w:rsid w:val="0006541F"/>
    <w:rsid w:val="000B623E"/>
    <w:rsid w:val="00132FE9"/>
    <w:rsid w:val="00141F28"/>
    <w:rsid w:val="00152E76"/>
    <w:rsid w:val="00191DD9"/>
    <w:rsid w:val="00194020"/>
    <w:rsid w:val="001D47FD"/>
    <w:rsid w:val="001E191A"/>
    <w:rsid w:val="002041BB"/>
    <w:rsid w:val="0025445D"/>
    <w:rsid w:val="00284124"/>
    <w:rsid w:val="002E6DAD"/>
    <w:rsid w:val="002F38E9"/>
    <w:rsid w:val="00302CDB"/>
    <w:rsid w:val="00387CBF"/>
    <w:rsid w:val="003D0F0B"/>
    <w:rsid w:val="003D7400"/>
    <w:rsid w:val="0041357F"/>
    <w:rsid w:val="00450C4F"/>
    <w:rsid w:val="00460477"/>
    <w:rsid w:val="004779FC"/>
    <w:rsid w:val="00496A7F"/>
    <w:rsid w:val="004B411C"/>
    <w:rsid w:val="004B7443"/>
    <w:rsid w:val="004E2B91"/>
    <w:rsid w:val="00515BD1"/>
    <w:rsid w:val="00537410"/>
    <w:rsid w:val="00552DCC"/>
    <w:rsid w:val="00557176"/>
    <w:rsid w:val="00586A75"/>
    <w:rsid w:val="00587E86"/>
    <w:rsid w:val="005A31EB"/>
    <w:rsid w:val="005E5517"/>
    <w:rsid w:val="0060368C"/>
    <w:rsid w:val="00613F9A"/>
    <w:rsid w:val="006B1C60"/>
    <w:rsid w:val="00716E49"/>
    <w:rsid w:val="0072168C"/>
    <w:rsid w:val="0072199D"/>
    <w:rsid w:val="007318B1"/>
    <w:rsid w:val="007775E7"/>
    <w:rsid w:val="007A378D"/>
    <w:rsid w:val="007B1991"/>
    <w:rsid w:val="007B6CD3"/>
    <w:rsid w:val="00831AAC"/>
    <w:rsid w:val="008E0B03"/>
    <w:rsid w:val="00902A0C"/>
    <w:rsid w:val="00916CC8"/>
    <w:rsid w:val="0094599B"/>
    <w:rsid w:val="00985814"/>
    <w:rsid w:val="009A1AA1"/>
    <w:rsid w:val="009D18E7"/>
    <w:rsid w:val="00A349D9"/>
    <w:rsid w:val="00A377BF"/>
    <w:rsid w:val="00A61793"/>
    <w:rsid w:val="00A62A21"/>
    <w:rsid w:val="00A77487"/>
    <w:rsid w:val="00AF30AE"/>
    <w:rsid w:val="00B45531"/>
    <w:rsid w:val="00B670DF"/>
    <w:rsid w:val="00B830DE"/>
    <w:rsid w:val="00B84421"/>
    <w:rsid w:val="00B9179C"/>
    <w:rsid w:val="00B945B4"/>
    <w:rsid w:val="00BB41D4"/>
    <w:rsid w:val="00BC09E4"/>
    <w:rsid w:val="00BD0243"/>
    <w:rsid w:val="00C02A30"/>
    <w:rsid w:val="00C872CD"/>
    <w:rsid w:val="00CA1BDF"/>
    <w:rsid w:val="00D2676B"/>
    <w:rsid w:val="00D5184B"/>
    <w:rsid w:val="00D64C82"/>
    <w:rsid w:val="00D8661F"/>
    <w:rsid w:val="00D900B5"/>
    <w:rsid w:val="00D90C3B"/>
    <w:rsid w:val="00DD1983"/>
    <w:rsid w:val="00E02037"/>
    <w:rsid w:val="00E06CDD"/>
    <w:rsid w:val="00E57D32"/>
    <w:rsid w:val="00F51944"/>
    <w:rsid w:val="00FB35FB"/>
    <w:rsid w:val="00FD42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>
      <o:colormenu v:ext="edit" fillcolor="none" stroke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517"/>
  </w:style>
  <w:style w:type="paragraph" w:styleId="Ttulo1">
    <w:name w:val="heading 1"/>
    <w:basedOn w:val="Normal"/>
    <w:next w:val="Normal"/>
    <w:link w:val="Ttulo1Car"/>
    <w:qFormat/>
    <w:rsid w:val="00E06CDD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40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77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75E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E06C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06CDD"/>
  </w:style>
  <w:style w:type="paragraph" w:styleId="Piedepgina">
    <w:name w:val="footer"/>
    <w:basedOn w:val="Normal"/>
    <w:link w:val="PiedepginaCar"/>
    <w:unhideWhenUsed/>
    <w:rsid w:val="00E06C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E06CDD"/>
  </w:style>
  <w:style w:type="character" w:customStyle="1" w:styleId="Ttulo1Car">
    <w:name w:val="Título 1 Car"/>
    <w:basedOn w:val="Fuentedeprrafopredeter"/>
    <w:link w:val="Ttulo1"/>
    <w:rsid w:val="00E06CDD"/>
    <w:rPr>
      <w:rFonts w:ascii="Tahoma" w:eastAsia="Times New Roman" w:hAnsi="Tahoma" w:cs="Tahoma"/>
      <w:b/>
      <w:bCs/>
      <w:sz w:val="40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B844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jpeg"/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9EA6F4-CE38-4D8F-B083-E8B2968F6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850</TotalTime>
  <Pages>3</Pages>
  <Words>98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cgordo</dc:creator>
  <cp:lastModifiedBy>cgordo</cp:lastModifiedBy>
  <cp:revision>32</cp:revision>
  <dcterms:created xsi:type="dcterms:W3CDTF">2013-02-27T14:00:00Z</dcterms:created>
  <dcterms:modified xsi:type="dcterms:W3CDTF">2013-08-22T17:41:00Z</dcterms:modified>
</cp:coreProperties>
</file>