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915"/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18"/>
        <w:gridCol w:w="5113"/>
        <w:gridCol w:w="2274"/>
      </w:tblGrid>
      <w:tr w:rsidR="00E707E4" w:rsidRPr="00E707E4" w:rsidTr="00E707E4">
        <w:trPr>
          <w:cantSplit/>
          <w:trHeight w:val="1120"/>
        </w:trPr>
        <w:tc>
          <w:tcPr>
            <w:tcW w:w="2718" w:type="dxa"/>
            <w:vAlign w:val="center"/>
          </w:tcPr>
          <w:p w:rsidR="00E707E4" w:rsidRPr="00E707E4" w:rsidRDefault="00E707E4" w:rsidP="00AF7982">
            <w:pPr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7E4">
              <w:rPr>
                <w:rFonts w:ascii="Arial" w:hAnsi="Arial" w:cs="Arial"/>
                <w:noProof/>
                <w:sz w:val="18"/>
                <w:szCs w:val="18"/>
                <w:lang w:eastAsia="es-ES"/>
              </w:rPr>
              <w:drawing>
                <wp:inline distT="0" distB="0" distL="0" distR="0">
                  <wp:extent cx="835025" cy="620395"/>
                  <wp:effectExtent l="19050" t="0" r="3175" b="0"/>
                  <wp:docPr id="6" name="Imagen 1" descr="logo GRUPO OA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logo GRUPO OA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620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3" w:type="dxa"/>
            <w:tcBorders>
              <w:bottom w:val="single" w:sz="4" w:space="0" w:color="auto"/>
            </w:tcBorders>
            <w:vAlign w:val="center"/>
          </w:tcPr>
          <w:p w:rsidR="00E707E4" w:rsidRPr="00E707E4" w:rsidRDefault="006D6CE1" w:rsidP="00AF7982">
            <w:pPr>
              <w:pStyle w:val="Ttulo1"/>
              <w:contextualSpacing/>
              <w:rPr>
                <w:rFonts w:ascii="Arial" w:hAnsi="Arial" w:cs="Arial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8"/>
                <w:szCs w:val="28"/>
              </w:rPr>
              <w:t xml:space="preserve"> Control </w:t>
            </w:r>
            <w:r w:rsidR="00E707E4" w:rsidRPr="00E707E4">
              <w:rPr>
                <w:rFonts w:ascii="Arial" w:hAnsi="Arial" w:cs="Arial"/>
                <w:b w:val="0"/>
                <w:bCs w:val="0"/>
                <w:color w:val="000000"/>
                <w:sz w:val="28"/>
                <w:szCs w:val="28"/>
              </w:rPr>
              <w:t>Inspecciones no destructivas de equipo FBY</w:t>
            </w: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:rsidR="00E707E4" w:rsidRDefault="00E707E4" w:rsidP="00AF7982">
            <w:pPr>
              <w:pStyle w:val="Ttulo1"/>
              <w:contextualSpacing/>
              <w:jc w:val="left"/>
              <w:rPr>
                <w:rFonts w:ascii="Arial" w:hAnsi="Arial" w:cs="Arial"/>
                <w:b w:val="0"/>
                <w:color w:val="808080"/>
                <w:sz w:val="18"/>
                <w:szCs w:val="18"/>
              </w:rPr>
            </w:pPr>
            <w:r w:rsidRPr="00E707E4">
              <w:rPr>
                <w:rFonts w:ascii="Arial" w:hAnsi="Arial" w:cs="Arial"/>
                <w:color w:val="808080"/>
                <w:sz w:val="18"/>
                <w:szCs w:val="18"/>
              </w:rPr>
              <w:t xml:space="preserve">Código: </w:t>
            </w:r>
            <w:r w:rsidR="009E799C">
              <w:rPr>
                <w:rFonts w:ascii="Arial" w:hAnsi="Arial" w:cs="Arial"/>
                <w:b w:val="0"/>
                <w:bCs w:val="0"/>
                <w:color w:val="808080"/>
                <w:sz w:val="18"/>
                <w:szCs w:val="18"/>
              </w:rPr>
              <w:t>SMA-FOR-032</w:t>
            </w:r>
          </w:p>
          <w:p w:rsidR="00E707E4" w:rsidRPr="00E707E4" w:rsidRDefault="00E707E4" w:rsidP="00AF7982">
            <w:pPr>
              <w:contextualSpacing/>
              <w:rPr>
                <w:rFonts w:ascii="Arial" w:hAnsi="Arial" w:cs="Arial"/>
                <w:color w:val="808080"/>
                <w:sz w:val="18"/>
                <w:szCs w:val="18"/>
              </w:rPr>
            </w:pPr>
            <w:r w:rsidRPr="00E707E4">
              <w:rPr>
                <w:rFonts w:ascii="Arial" w:hAnsi="Arial" w:cs="Arial"/>
                <w:b/>
                <w:color w:val="808080"/>
                <w:sz w:val="18"/>
                <w:szCs w:val="18"/>
              </w:rPr>
              <w:t>Versión Nº</w:t>
            </w:r>
            <w:r w:rsidRPr="00E707E4">
              <w:rPr>
                <w:rFonts w:ascii="Arial" w:hAnsi="Arial" w:cs="Arial"/>
                <w:color w:val="808080"/>
                <w:sz w:val="18"/>
                <w:szCs w:val="18"/>
              </w:rPr>
              <w:t xml:space="preserve"> 00</w:t>
            </w:r>
          </w:p>
          <w:p w:rsidR="00E707E4" w:rsidRDefault="00E707E4" w:rsidP="00AF7982">
            <w:pPr>
              <w:contextualSpacing/>
              <w:rPr>
                <w:rFonts w:ascii="Arial" w:hAnsi="Arial" w:cs="Arial"/>
                <w:b/>
                <w:color w:val="808080"/>
                <w:sz w:val="18"/>
                <w:szCs w:val="18"/>
              </w:rPr>
            </w:pPr>
          </w:p>
          <w:p w:rsidR="00E707E4" w:rsidRPr="00E707E4" w:rsidRDefault="00E707E4" w:rsidP="00AF7982">
            <w:pPr>
              <w:contextualSpacing/>
              <w:rPr>
                <w:rFonts w:ascii="Arial" w:hAnsi="Arial" w:cs="Arial"/>
                <w:color w:val="808080"/>
                <w:sz w:val="18"/>
                <w:szCs w:val="18"/>
              </w:rPr>
            </w:pPr>
            <w:r w:rsidRPr="00E707E4">
              <w:rPr>
                <w:rFonts w:ascii="Arial" w:hAnsi="Arial" w:cs="Arial"/>
                <w:b/>
                <w:color w:val="808080"/>
                <w:sz w:val="18"/>
                <w:szCs w:val="18"/>
              </w:rPr>
              <w:t>Fecha Vigencia:</w:t>
            </w:r>
            <w:r w:rsidRPr="00E707E4">
              <w:rPr>
                <w:rFonts w:ascii="Arial" w:hAnsi="Arial" w:cs="Arial"/>
                <w:color w:val="808080"/>
                <w:sz w:val="18"/>
                <w:szCs w:val="18"/>
              </w:rPr>
              <w:t xml:space="preserve"> 28/03/2014</w:t>
            </w:r>
          </w:p>
        </w:tc>
      </w:tr>
    </w:tbl>
    <w:p w:rsidR="001504AC" w:rsidRDefault="001504AC" w:rsidP="00AF7982">
      <w:pPr>
        <w:contextualSpacing/>
        <w:jc w:val="both"/>
      </w:pPr>
    </w:p>
    <w:p w:rsidR="00E707E4" w:rsidRPr="00247ED3" w:rsidRDefault="00E707E4" w:rsidP="00AF7982">
      <w:pPr>
        <w:contextualSpacing/>
        <w:jc w:val="both"/>
        <w:rPr>
          <w:b/>
        </w:rPr>
      </w:pPr>
      <w:r w:rsidRPr="006D6CE1">
        <w:rPr>
          <w:b/>
        </w:rPr>
        <w:t>DESCRIPCION DE ELEMENTOS COMPONENTES DE EQUIPO</w:t>
      </w:r>
    </w:p>
    <w:p w:rsidR="00E707E4" w:rsidRDefault="00E707E4" w:rsidP="00AF7982">
      <w:pPr>
        <w:contextualSpacing/>
        <w:jc w:val="both"/>
      </w:pPr>
    </w:p>
    <w:tbl>
      <w:tblPr>
        <w:tblStyle w:val="Tablaconcuadrcula"/>
        <w:tblW w:w="0" w:type="auto"/>
        <w:tblLook w:val="04A0"/>
      </w:tblPr>
      <w:tblGrid>
        <w:gridCol w:w="5353"/>
        <w:gridCol w:w="3291"/>
      </w:tblGrid>
      <w:tr w:rsidR="00A677B2" w:rsidTr="00A677B2">
        <w:tc>
          <w:tcPr>
            <w:tcW w:w="5353" w:type="dxa"/>
            <w:shd w:val="clear" w:color="auto" w:fill="EAEAEA"/>
          </w:tcPr>
          <w:p w:rsidR="00A677B2" w:rsidRPr="006D6CE1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Elemento</w:t>
            </w:r>
          </w:p>
        </w:tc>
        <w:tc>
          <w:tcPr>
            <w:tcW w:w="3291" w:type="dxa"/>
            <w:shd w:val="clear" w:color="auto" w:fill="EAEAEA"/>
          </w:tcPr>
          <w:p w:rsidR="00A677B2" w:rsidRPr="00E707E4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Periodicidad</w:t>
            </w:r>
          </w:p>
        </w:tc>
      </w:tr>
      <w:tr w:rsidR="00C73572" w:rsidTr="00C73572">
        <w:tc>
          <w:tcPr>
            <w:tcW w:w="5353" w:type="dxa"/>
          </w:tcPr>
          <w:p w:rsidR="00C73572" w:rsidRDefault="00C73572" w:rsidP="00AF7982">
            <w:pPr>
              <w:contextualSpacing/>
              <w:jc w:val="both"/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Aparejo</w:t>
            </w:r>
          </w:p>
        </w:tc>
        <w:tc>
          <w:tcPr>
            <w:tcW w:w="3291" w:type="dxa"/>
          </w:tcPr>
          <w:p w:rsidR="00C73572" w:rsidRDefault="00C73572" w:rsidP="00A677B2">
            <w:pPr>
              <w:contextualSpacing/>
              <w:jc w:val="center"/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  <w:tr w:rsidR="00C73572" w:rsidTr="00C73572">
        <w:tc>
          <w:tcPr>
            <w:tcW w:w="5353" w:type="dxa"/>
          </w:tcPr>
          <w:p w:rsidR="00C73572" w:rsidRDefault="00C73572" w:rsidP="00AF7982">
            <w:pPr>
              <w:contextualSpacing/>
              <w:jc w:val="both"/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Llave hidráulica de varilla de bombeo</w:t>
            </w:r>
          </w:p>
        </w:tc>
        <w:tc>
          <w:tcPr>
            <w:tcW w:w="3291" w:type="dxa"/>
          </w:tcPr>
          <w:p w:rsidR="00C73572" w:rsidRDefault="00C73572" w:rsidP="00A677B2">
            <w:pPr>
              <w:contextualSpacing/>
              <w:jc w:val="center"/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  <w:tr w:rsidR="00C73572" w:rsidTr="00C73572">
        <w:tc>
          <w:tcPr>
            <w:tcW w:w="5353" w:type="dxa"/>
          </w:tcPr>
          <w:p w:rsidR="00C73572" w:rsidRPr="006D6CE1" w:rsidRDefault="00C73572" w:rsidP="00AF798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Brazo retenida llave hidráulica</w:t>
            </w:r>
          </w:p>
        </w:tc>
        <w:tc>
          <w:tcPr>
            <w:tcW w:w="3291" w:type="dxa"/>
          </w:tcPr>
          <w:p w:rsidR="00C73572" w:rsidRPr="00E707E4" w:rsidRDefault="00C7357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N/C</w:t>
            </w:r>
          </w:p>
        </w:tc>
      </w:tr>
      <w:tr w:rsidR="00C73572" w:rsidTr="00C73572">
        <w:tc>
          <w:tcPr>
            <w:tcW w:w="5353" w:type="dxa"/>
          </w:tcPr>
          <w:p w:rsidR="00C73572" w:rsidRDefault="00C73572" w:rsidP="00AF7982">
            <w:pPr>
              <w:contextualSpacing/>
              <w:jc w:val="both"/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Contra llave hidráulica</w:t>
            </w:r>
          </w:p>
        </w:tc>
        <w:tc>
          <w:tcPr>
            <w:tcW w:w="3291" w:type="dxa"/>
          </w:tcPr>
          <w:p w:rsidR="00C73572" w:rsidRDefault="00C73572" w:rsidP="00A677B2">
            <w:pPr>
              <w:contextualSpacing/>
              <w:jc w:val="center"/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  <w:tr w:rsidR="00C73572" w:rsidTr="00C73572">
        <w:tc>
          <w:tcPr>
            <w:tcW w:w="5353" w:type="dxa"/>
          </w:tcPr>
          <w:p w:rsidR="00C73572" w:rsidRDefault="00C73572" w:rsidP="00AF7982">
            <w:pPr>
              <w:contextualSpacing/>
              <w:jc w:val="both"/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elevadores de varilla</w:t>
            </w:r>
          </w:p>
        </w:tc>
        <w:tc>
          <w:tcPr>
            <w:tcW w:w="3291" w:type="dxa"/>
          </w:tcPr>
          <w:p w:rsidR="00C73572" w:rsidRDefault="00C73572" w:rsidP="00A677B2">
            <w:pPr>
              <w:contextualSpacing/>
              <w:jc w:val="center"/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  <w:tr w:rsidR="00C73572" w:rsidTr="00C73572">
        <w:tc>
          <w:tcPr>
            <w:tcW w:w="5353" w:type="dxa"/>
          </w:tcPr>
          <w:p w:rsidR="00C73572" w:rsidRDefault="00C73572" w:rsidP="00AF7982">
            <w:pPr>
              <w:contextualSpacing/>
              <w:jc w:val="both"/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ll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aves manuales de varillas (pico </w:t>
            </w: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pato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/petol</w:t>
            </w: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)</w:t>
            </w:r>
          </w:p>
        </w:tc>
        <w:tc>
          <w:tcPr>
            <w:tcW w:w="3291" w:type="dxa"/>
          </w:tcPr>
          <w:p w:rsidR="00C73572" w:rsidRDefault="00C73572" w:rsidP="00A677B2">
            <w:pPr>
              <w:contextualSpacing/>
              <w:jc w:val="center"/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  <w:tr w:rsidR="00C73572" w:rsidTr="00C73572">
        <w:tc>
          <w:tcPr>
            <w:tcW w:w="5353" w:type="dxa"/>
          </w:tcPr>
          <w:p w:rsidR="00C73572" w:rsidRDefault="00C73572" w:rsidP="00AF7982">
            <w:pPr>
              <w:contextualSpacing/>
              <w:jc w:val="both"/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adaptador de gancho de varilla</w:t>
            </w:r>
          </w:p>
        </w:tc>
        <w:tc>
          <w:tcPr>
            <w:tcW w:w="3291" w:type="dxa"/>
          </w:tcPr>
          <w:p w:rsidR="00C73572" w:rsidRDefault="00C73572" w:rsidP="00A677B2">
            <w:pPr>
              <w:contextualSpacing/>
              <w:jc w:val="center"/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C73572" w:rsidTr="00C73572">
        <w:tc>
          <w:tcPr>
            <w:tcW w:w="5353" w:type="dxa"/>
          </w:tcPr>
          <w:p w:rsidR="00C73572" w:rsidRDefault="00C73572" w:rsidP="00AF7982">
            <w:pPr>
              <w:contextualSpacing/>
              <w:jc w:val="both"/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gancho de varilla</w:t>
            </w:r>
          </w:p>
        </w:tc>
        <w:tc>
          <w:tcPr>
            <w:tcW w:w="3291" w:type="dxa"/>
          </w:tcPr>
          <w:p w:rsidR="00C73572" w:rsidRDefault="00C73572" w:rsidP="00A677B2">
            <w:pPr>
              <w:contextualSpacing/>
              <w:jc w:val="center"/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C73572" w:rsidTr="00D23650">
        <w:tc>
          <w:tcPr>
            <w:tcW w:w="5353" w:type="dxa"/>
          </w:tcPr>
          <w:p w:rsidR="00C73572" w:rsidRDefault="00C73572" w:rsidP="00C73572">
            <w:pPr>
              <w:contextualSpacing/>
              <w:jc w:val="both"/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cuña manual</w:t>
            </w:r>
          </w:p>
        </w:tc>
        <w:tc>
          <w:tcPr>
            <w:tcW w:w="3291" w:type="dxa"/>
            <w:vAlign w:val="bottom"/>
          </w:tcPr>
          <w:p w:rsidR="00C73572" w:rsidRPr="00E707E4" w:rsidRDefault="00C7357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C73572" w:rsidTr="00D23650">
        <w:tc>
          <w:tcPr>
            <w:tcW w:w="5353" w:type="dxa"/>
          </w:tcPr>
          <w:p w:rsidR="00C73572" w:rsidRPr="006D6CE1" w:rsidRDefault="00C7357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muertos retenidos llave</w:t>
            </w:r>
          </w:p>
        </w:tc>
        <w:tc>
          <w:tcPr>
            <w:tcW w:w="3291" w:type="dxa"/>
            <w:vAlign w:val="bottom"/>
          </w:tcPr>
          <w:p w:rsidR="00C73572" w:rsidRPr="00E707E4" w:rsidRDefault="00C7357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C73572" w:rsidTr="00D23650">
        <w:tc>
          <w:tcPr>
            <w:tcW w:w="5353" w:type="dxa"/>
          </w:tcPr>
          <w:p w:rsidR="00C73572" w:rsidRPr="006D6CE1" w:rsidRDefault="00C7357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válvulas de seguridad de bomba de ahogue</w:t>
            </w:r>
          </w:p>
        </w:tc>
        <w:tc>
          <w:tcPr>
            <w:tcW w:w="3291" w:type="dxa"/>
            <w:vAlign w:val="bottom"/>
          </w:tcPr>
          <w:p w:rsidR="00C73572" w:rsidRPr="00E707E4" w:rsidRDefault="00C7357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  <w:tr w:rsidR="00C73572" w:rsidTr="00D23650">
        <w:tc>
          <w:tcPr>
            <w:tcW w:w="5353" w:type="dxa"/>
          </w:tcPr>
          <w:p w:rsidR="00C73572" w:rsidRPr="006D6CE1" w:rsidRDefault="00C7357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mástil</w:t>
            </w:r>
          </w:p>
        </w:tc>
        <w:tc>
          <w:tcPr>
            <w:tcW w:w="3291" w:type="dxa"/>
            <w:vAlign w:val="bottom"/>
          </w:tcPr>
          <w:p w:rsidR="00C73572" w:rsidRPr="00E707E4" w:rsidRDefault="00C7357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C73572" w:rsidTr="00D23650">
        <w:tc>
          <w:tcPr>
            <w:tcW w:w="5353" w:type="dxa"/>
          </w:tcPr>
          <w:p w:rsidR="00C73572" w:rsidRPr="006D6CE1" w:rsidRDefault="00C7357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traba </w:t>
            </w: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mástil</w:t>
            </w:r>
          </w:p>
        </w:tc>
        <w:tc>
          <w:tcPr>
            <w:tcW w:w="3291" w:type="dxa"/>
            <w:vAlign w:val="bottom"/>
          </w:tcPr>
          <w:p w:rsidR="00C73572" w:rsidRPr="00E707E4" w:rsidRDefault="00C7357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C73572" w:rsidTr="00D23650">
        <w:tc>
          <w:tcPr>
            <w:tcW w:w="5353" w:type="dxa"/>
          </w:tcPr>
          <w:p w:rsidR="00C73572" w:rsidRDefault="00A677B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pernos de telescópico 1º tramo</w:t>
            </w:r>
          </w:p>
        </w:tc>
        <w:tc>
          <w:tcPr>
            <w:tcW w:w="3291" w:type="dxa"/>
            <w:vAlign w:val="bottom"/>
          </w:tcPr>
          <w:p w:rsidR="00C73572" w:rsidRPr="00E707E4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A677B2" w:rsidTr="00D23650">
        <w:tc>
          <w:tcPr>
            <w:tcW w:w="5353" w:type="dxa"/>
          </w:tcPr>
          <w:p w:rsidR="00A677B2" w:rsidRPr="006D6CE1" w:rsidRDefault="00A677B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orejas de pistones 1º tramo</w:t>
            </w:r>
          </w:p>
        </w:tc>
        <w:tc>
          <w:tcPr>
            <w:tcW w:w="3291" w:type="dxa"/>
            <w:vAlign w:val="bottom"/>
          </w:tcPr>
          <w:p w:rsidR="00A677B2" w:rsidRPr="00E707E4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  <w:tr w:rsidR="00A677B2" w:rsidTr="00D23650">
        <w:tc>
          <w:tcPr>
            <w:tcW w:w="5353" w:type="dxa"/>
          </w:tcPr>
          <w:p w:rsidR="00A677B2" w:rsidRPr="006D6CE1" w:rsidRDefault="00A677B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base anclaje guinche </w:t>
            </w: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hco.</w:t>
            </w:r>
          </w:p>
        </w:tc>
        <w:tc>
          <w:tcPr>
            <w:tcW w:w="3291" w:type="dxa"/>
            <w:vAlign w:val="bottom"/>
          </w:tcPr>
          <w:p w:rsidR="00A677B2" w:rsidRPr="00E707E4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A677B2" w:rsidTr="00D23650">
        <w:tc>
          <w:tcPr>
            <w:tcW w:w="5353" w:type="dxa"/>
          </w:tcPr>
          <w:p w:rsidR="00A677B2" w:rsidRPr="006D6CE1" w:rsidRDefault="00A677B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tensores viento de carga</w:t>
            </w:r>
          </w:p>
        </w:tc>
        <w:tc>
          <w:tcPr>
            <w:tcW w:w="3291" w:type="dxa"/>
            <w:vAlign w:val="bottom"/>
          </w:tcPr>
          <w:p w:rsidR="00A677B2" w:rsidRPr="00E707E4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A677B2" w:rsidTr="00D23650">
        <w:tc>
          <w:tcPr>
            <w:tcW w:w="5353" w:type="dxa"/>
          </w:tcPr>
          <w:p w:rsidR="00A677B2" w:rsidRPr="006D6CE1" w:rsidRDefault="00A677B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corona (pastecas, ejes, base)</w:t>
            </w:r>
          </w:p>
        </w:tc>
        <w:tc>
          <w:tcPr>
            <w:tcW w:w="3291" w:type="dxa"/>
            <w:vAlign w:val="bottom"/>
          </w:tcPr>
          <w:p w:rsidR="00A677B2" w:rsidRPr="00E707E4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 meses</w:t>
            </w:r>
          </w:p>
        </w:tc>
      </w:tr>
      <w:tr w:rsidR="00A677B2" w:rsidTr="00D23650">
        <w:tc>
          <w:tcPr>
            <w:tcW w:w="5353" w:type="dxa"/>
          </w:tcPr>
          <w:p w:rsidR="00A677B2" w:rsidRPr="006D6CE1" w:rsidRDefault="00A677B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sistema de freno tambor ppal.,  varillas y pernos</w:t>
            </w:r>
          </w:p>
        </w:tc>
        <w:tc>
          <w:tcPr>
            <w:tcW w:w="3291" w:type="dxa"/>
            <w:vAlign w:val="bottom"/>
          </w:tcPr>
          <w:p w:rsidR="00A677B2" w:rsidRPr="00E707E4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  <w:tr w:rsidR="00A677B2" w:rsidTr="00D23650">
        <w:tc>
          <w:tcPr>
            <w:tcW w:w="5353" w:type="dxa"/>
          </w:tcPr>
          <w:p w:rsidR="00A677B2" w:rsidRPr="006D6CE1" w:rsidRDefault="00A677B2" w:rsidP="00C73572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6CE1">
              <w:rPr>
                <w:rFonts w:ascii="Calibri" w:eastAsia="Times New Roman" w:hAnsi="Calibri" w:cs="Calibri"/>
                <w:color w:val="000000"/>
                <w:lang w:eastAsia="es-ES"/>
              </w:rPr>
              <w:t>sistema de freno tambor de pistoneo</w:t>
            </w:r>
          </w:p>
        </w:tc>
        <w:tc>
          <w:tcPr>
            <w:tcW w:w="3291" w:type="dxa"/>
            <w:vAlign w:val="bottom"/>
          </w:tcPr>
          <w:p w:rsidR="00A677B2" w:rsidRPr="00E707E4" w:rsidRDefault="00A677B2" w:rsidP="00A677B2">
            <w:pPr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07E4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meses</w:t>
            </w:r>
          </w:p>
        </w:tc>
      </w:tr>
    </w:tbl>
    <w:p w:rsidR="00C73572" w:rsidRDefault="00C73572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AF7982">
      <w:pPr>
        <w:contextualSpacing/>
        <w:jc w:val="both"/>
      </w:pPr>
    </w:p>
    <w:p w:rsidR="00E707E4" w:rsidRDefault="00E707E4" w:rsidP="00E707E4">
      <w:pPr>
        <w:jc w:val="both"/>
      </w:pPr>
    </w:p>
    <w:p w:rsidR="00E707E4" w:rsidRDefault="009E799C" w:rsidP="009E799C">
      <w:pPr>
        <w:tabs>
          <w:tab w:val="left" w:pos="3451"/>
        </w:tabs>
        <w:jc w:val="both"/>
      </w:pPr>
      <w:r>
        <w:tab/>
      </w:r>
    </w:p>
    <w:p w:rsidR="00E707E4" w:rsidRDefault="00E707E4" w:rsidP="00E707E4">
      <w:pPr>
        <w:jc w:val="both"/>
      </w:pPr>
    </w:p>
    <w:p w:rsidR="00E707E4" w:rsidRDefault="00E707E4" w:rsidP="00E707E4">
      <w:pPr>
        <w:jc w:val="both"/>
      </w:pPr>
    </w:p>
    <w:p w:rsidR="00247ED3" w:rsidRDefault="00247ED3" w:rsidP="00E707E4">
      <w:pPr>
        <w:jc w:val="both"/>
      </w:pPr>
    </w:p>
    <w:sectPr w:rsidR="00247ED3" w:rsidSect="00A677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86D" w:rsidRDefault="00C0686D" w:rsidP="00E707E4">
      <w:pPr>
        <w:spacing w:after="0" w:line="240" w:lineRule="auto"/>
      </w:pPr>
      <w:r>
        <w:separator/>
      </w:r>
    </w:p>
  </w:endnote>
  <w:endnote w:type="continuationSeparator" w:id="0">
    <w:p w:rsidR="00C0686D" w:rsidRDefault="00C0686D" w:rsidP="00E7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86D" w:rsidRDefault="00C0686D" w:rsidP="00E707E4">
      <w:pPr>
        <w:spacing w:after="0" w:line="240" w:lineRule="auto"/>
      </w:pPr>
      <w:r>
        <w:separator/>
      </w:r>
    </w:p>
  </w:footnote>
  <w:footnote w:type="continuationSeparator" w:id="0">
    <w:p w:rsidR="00C0686D" w:rsidRDefault="00C0686D" w:rsidP="00E707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C4162"/>
    <w:multiLevelType w:val="hybridMultilevel"/>
    <w:tmpl w:val="9454E6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707E4"/>
    <w:rsid w:val="001504AC"/>
    <w:rsid w:val="00247ED3"/>
    <w:rsid w:val="005E79F2"/>
    <w:rsid w:val="006D6CE1"/>
    <w:rsid w:val="00866626"/>
    <w:rsid w:val="009E799C"/>
    <w:rsid w:val="00A632BD"/>
    <w:rsid w:val="00A677B2"/>
    <w:rsid w:val="00AF7982"/>
    <w:rsid w:val="00BF6C69"/>
    <w:rsid w:val="00C0686D"/>
    <w:rsid w:val="00C73572"/>
    <w:rsid w:val="00E707E4"/>
    <w:rsid w:val="00EA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AC"/>
  </w:style>
  <w:style w:type="paragraph" w:styleId="Ttulo1">
    <w:name w:val="heading 1"/>
    <w:basedOn w:val="Normal"/>
    <w:next w:val="Normal"/>
    <w:link w:val="Ttulo1Car"/>
    <w:qFormat/>
    <w:rsid w:val="00E707E4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07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07E4"/>
  </w:style>
  <w:style w:type="paragraph" w:styleId="Piedepgina">
    <w:name w:val="footer"/>
    <w:basedOn w:val="Normal"/>
    <w:link w:val="PiedepginaCar"/>
    <w:uiPriority w:val="99"/>
    <w:semiHidden/>
    <w:unhideWhenUsed/>
    <w:rsid w:val="00E707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707E4"/>
  </w:style>
  <w:style w:type="paragraph" w:styleId="Textodeglobo">
    <w:name w:val="Balloon Text"/>
    <w:basedOn w:val="Normal"/>
    <w:link w:val="TextodegloboCar"/>
    <w:uiPriority w:val="99"/>
    <w:semiHidden/>
    <w:unhideWhenUsed/>
    <w:rsid w:val="00E7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07E4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E707E4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D6CE1"/>
    <w:pPr>
      <w:ind w:left="720"/>
      <w:contextualSpacing/>
    </w:pPr>
  </w:style>
  <w:style w:type="table" w:styleId="Tablaconcuadrcula">
    <w:name w:val="Table Grid"/>
    <w:basedOn w:val="Tablanormal"/>
    <w:uiPriority w:val="59"/>
    <w:rsid w:val="00C735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6AB9F-3157-484E-8922-2C9445223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4</cp:revision>
  <cp:lastPrinted>2014-11-17T12:52:00Z</cp:lastPrinted>
  <dcterms:created xsi:type="dcterms:W3CDTF">2014-10-07T17:21:00Z</dcterms:created>
  <dcterms:modified xsi:type="dcterms:W3CDTF">2014-11-17T14:12:00Z</dcterms:modified>
</cp:coreProperties>
</file>