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92" w:type="dxa"/>
        <w:jc w:val="center"/>
        <w:tblInd w:w="-5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353"/>
        <w:gridCol w:w="1281"/>
        <w:gridCol w:w="7758"/>
      </w:tblGrid>
      <w:tr w:rsidR="004E7C3F" w:rsidRPr="00D364BA" w:rsidTr="004E7C3F">
        <w:trPr>
          <w:trHeight w:val="287"/>
          <w:jc w:val="center"/>
        </w:trPr>
        <w:tc>
          <w:tcPr>
            <w:tcW w:w="1353" w:type="dxa"/>
            <w:shd w:val="clear" w:color="auto" w:fill="E6E6E6"/>
          </w:tcPr>
          <w:p w:rsidR="004E7C3F" w:rsidRPr="004E7C3F" w:rsidRDefault="004E7C3F" w:rsidP="004E7C3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E7C3F">
              <w:rPr>
                <w:rFonts w:ascii="Arial" w:hAnsi="Arial" w:cs="Arial"/>
                <w:b/>
                <w:i/>
                <w:sz w:val="20"/>
                <w:szCs w:val="20"/>
              </w:rPr>
              <w:t>INDICE</w:t>
            </w:r>
          </w:p>
          <w:p w:rsidR="004E7C3F" w:rsidRPr="00D364BA" w:rsidRDefault="004E7C3F" w:rsidP="004E7C3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E7C3F">
              <w:rPr>
                <w:rFonts w:ascii="Arial" w:hAnsi="Arial" w:cs="Arial"/>
                <w:b/>
                <w:i/>
                <w:sz w:val="20"/>
                <w:szCs w:val="20"/>
              </w:rPr>
              <w:t>MODIF.</w:t>
            </w:r>
          </w:p>
        </w:tc>
        <w:tc>
          <w:tcPr>
            <w:tcW w:w="1281" w:type="dxa"/>
            <w:shd w:val="clear" w:color="auto" w:fill="E6E6E6"/>
            <w:vAlign w:val="center"/>
          </w:tcPr>
          <w:p w:rsidR="004E7C3F" w:rsidRPr="004E7C3F" w:rsidRDefault="004E7C3F" w:rsidP="000B1E77">
            <w:pPr>
              <w:pStyle w:val="Ttulo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C3F">
              <w:rPr>
                <w:rFonts w:ascii="Arial" w:hAnsi="Arial" w:cs="Arial"/>
                <w:sz w:val="20"/>
                <w:szCs w:val="20"/>
              </w:rPr>
              <w:t>FECHA</w:t>
            </w:r>
          </w:p>
        </w:tc>
        <w:tc>
          <w:tcPr>
            <w:tcW w:w="7758" w:type="dxa"/>
            <w:shd w:val="clear" w:color="auto" w:fill="E6E6E6"/>
            <w:vAlign w:val="center"/>
          </w:tcPr>
          <w:p w:rsidR="004E7C3F" w:rsidRPr="004E7C3F" w:rsidRDefault="004E7C3F" w:rsidP="000B1E77">
            <w:pPr>
              <w:pStyle w:val="Ttulo5"/>
              <w:rPr>
                <w:rFonts w:ascii="Arial" w:hAnsi="Arial" w:cs="Arial"/>
                <w:sz w:val="20"/>
                <w:szCs w:val="20"/>
              </w:rPr>
            </w:pPr>
            <w:r w:rsidRPr="004E7C3F">
              <w:rPr>
                <w:rFonts w:ascii="Arial" w:hAnsi="Arial" w:cs="Arial"/>
                <w:sz w:val="20"/>
                <w:szCs w:val="20"/>
              </w:rPr>
              <w:t>OBJETIVO DE LA MODIFICACION</w:t>
            </w:r>
          </w:p>
        </w:tc>
      </w:tr>
      <w:tr w:rsidR="004E7C3F" w:rsidRPr="00D364BA" w:rsidTr="004E7C3F">
        <w:trPr>
          <w:trHeight w:val="322"/>
          <w:jc w:val="center"/>
        </w:trPr>
        <w:tc>
          <w:tcPr>
            <w:tcW w:w="1353" w:type="dxa"/>
            <w:vAlign w:val="center"/>
          </w:tcPr>
          <w:p w:rsidR="004E7C3F" w:rsidRPr="004E7C3F" w:rsidRDefault="004E7C3F" w:rsidP="000B1E77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E7C3F">
              <w:rPr>
                <w:rFonts w:ascii="Arial" w:hAnsi="Arial" w:cs="Arial"/>
                <w:b/>
                <w:i/>
                <w:sz w:val="20"/>
                <w:szCs w:val="20"/>
              </w:rPr>
              <w:t>00</w:t>
            </w:r>
          </w:p>
        </w:tc>
        <w:tc>
          <w:tcPr>
            <w:tcW w:w="1281" w:type="dxa"/>
            <w:vAlign w:val="center"/>
          </w:tcPr>
          <w:p w:rsidR="004E7C3F" w:rsidRPr="004E7C3F" w:rsidRDefault="00680F98" w:rsidP="000B1E77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20</w:t>
            </w:r>
            <w:r w:rsidR="004E7C3F" w:rsidRPr="004E7C3F">
              <w:rPr>
                <w:rFonts w:ascii="Arial" w:hAnsi="Arial" w:cs="Arial"/>
                <w:b/>
                <w:i/>
                <w:sz w:val="20"/>
                <w:szCs w:val="20"/>
              </w:rPr>
              <w:t>/08/13</w:t>
            </w:r>
          </w:p>
        </w:tc>
        <w:tc>
          <w:tcPr>
            <w:tcW w:w="7758" w:type="dxa"/>
            <w:vAlign w:val="center"/>
          </w:tcPr>
          <w:p w:rsidR="004E7C3F" w:rsidRPr="004E7C3F" w:rsidRDefault="004E7C3F" w:rsidP="000B1E7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E7C3F">
              <w:rPr>
                <w:rFonts w:ascii="Arial" w:hAnsi="Arial" w:cs="Arial"/>
                <w:bCs/>
                <w:i/>
                <w:sz w:val="20"/>
                <w:szCs w:val="20"/>
              </w:rPr>
              <w:t>Emisión Inicial</w:t>
            </w:r>
          </w:p>
        </w:tc>
      </w:tr>
      <w:tr w:rsidR="004E7C3F" w:rsidRPr="00D364BA" w:rsidTr="004E7C3F">
        <w:trPr>
          <w:trHeight w:val="289"/>
          <w:jc w:val="center"/>
        </w:trPr>
        <w:tc>
          <w:tcPr>
            <w:tcW w:w="1353" w:type="dxa"/>
            <w:vAlign w:val="center"/>
          </w:tcPr>
          <w:p w:rsidR="004E7C3F" w:rsidRPr="00D364BA" w:rsidRDefault="004E7C3F" w:rsidP="004E7C3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4E7C3F" w:rsidRPr="00912714" w:rsidRDefault="004E7C3F" w:rsidP="000B1E7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758" w:type="dxa"/>
            <w:vAlign w:val="center"/>
          </w:tcPr>
          <w:p w:rsidR="004E7C3F" w:rsidRPr="00912714" w:rsidRDefault="004E7C3F" w:rsidP="000B1E7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E7C3F" w:rsidRPr="00D364BA" w:rsidTr="004E7C3F">
        <w:trPr>
          <w:trHeight w:val="180"/>
          <w:jc w:val="center"/>
        </w:trPr>
        <w:tc>
          <w:tcPr>
            <w:tcW w:w="1353" w:type="dxa"/>
          </w:tcPr>
          <w:p w:rsidR="004E7C3F" w:rsidRPr="00D364BA" w:rsidRDefault="004E7C3F" w:rsidP="000B1E77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281" w:type="dxa"/>
          </w:tcPr>
          <w:p w:rsidR="004E7C3F" w:rsidRPr="00D364BA" w:rsidRDefault="004E7C3F" w:rsidP="000B1E77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758" w:type="dxa"/>
          </w:tcPr>
          <w:p w:rsidR="004E7C3F" w:rsidRPr="00D364BA" w:rsidRDefault="004E7C3F" w:rsidP="000B1E77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E7C3F" w:rsidRPr="00D364BA" w:rsidTr="004E7C3F">
        <w:trPr>
          <w:trHeight w:val="172"/>
          <w:jc w:val="center"/>
        </w:trPr>
        <w:tc>
          <w:tcPr>
            <w:tcW w:w="1353" w:type="dxa"/>
          </w:tcPr>
          <w:p w:rsidR="004E7C3F" w:rsidRPr="00D364BA" w:rsidRDefault="004E7C3F" w:rsidP="004E7C3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281" w:type="dxa"/>
          </w:tcPr>
          <w:p w:rsidR="004E7C3F" w:rsidRPr="00D364BA" w:rsidRDefault="004E7C3F" w:rsidP="000B1E77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758" w:type="dxa"/>
          </w:tcPr>
          <w:p w:rsidR="004E7C3F" w:rsidRPr="00D364BA" w:rsidRDefault="004E7C3F" w:rsidP="000B1E77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A33281" w:rsidRDefault="00A33281"/>
    <w:tbl>
      <w:tblPr>
        <w:tblW w:w="10561" w:type="dxa"/>
        <w:jc w:val="center"/>
        <w:tblInd w:w="-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61"/>
      </w:tblGrid>
      <w:tr w:rsidR="004E7C3F" w:rsidRPr="00D364BA" w:rsidTr="004E7C3F">
        <w:trPr>
          <w:jc w:val="center"/>
        </w:trPr>
        <w:tc>
          <w:tcPr>
            <w:tcW w:w="10561" w:type="dxa"/>
            <w:tcBorders>
              <w:bottom w:val="single" w:sz="6" w:space="0" w:color="000000"/>
            </w:tcBorders>
            <w:shd w:val="pct10" w:color="auto" w:fill="FFFFFF"/>
            <w:vAlign w:val="center"/>
          </w:tcPr>
          <w:p w:rsidR="004E7C3F" w:rsidRPr="00680F98" w:rsidRDefault="004E7C3F" w:rsidP="000B1E77">
            <w:pPr>
              <w:pStyle w:val="Ttulo4"/>
              <w:rPr>
                <w:rFonts w:ascii="Arial" w:hAnsi="Arial" w:cs="Arial"/>
                <w:color w:val="auto"/>
                <w:szCs w:val="24"/>
              </w:rPr>
            </w:pPr>
            <w:r w:rsidRPr="00680F98">
              <w:rPr>
                <w:rFonts w:ascii="Arial" w:hAnsi="Arial" w:cs="Arial"/>
                <w:color w:val="auto"/>
                <w:szCs w:val="24"/>
              </w:rPr>
              <w:t>OBSERVACIONES</w:t>
            </w:r>
          </w:p>
        </w:tc>
      </w:tr>
      <w:tr w:rsidR="004E7C3F" w:rsidRPr="00D364BA" w:rsidTr="004E7C3F">
        <w:trPr>
          <w:jc w:val="center"/>
        </w:trPr>
        <w:tc>
          <w:tcPr>
            <w:tcW w:w="10561" w:type="dxa"/>
            <w:tcBorders>
              <w:top w:val="single" w:sz="6" w:space="0" w:color="000000"/>
              <w:bottom w:val="single" w:sz="6" w:space="0" w:color="000000"/>
            </w:tcBorders>
          </w:tcPr>
          <w:p w:rsidR="004E7C3F" w:rsidRPr="00D364BA" w:rsidRDefault="004E7C3F" w:rsidP="000B1E77">
            <w:pPr>
              <w:rPr>
                <w:rFonts w:ascii="Arial" w:hAnsi="Arial" w:cs="Arial"/>
                <w:sz w:val="24"/>
                <w:szCs w:val="24"/>
              </w:rPr>
            </w:pPr>
            <w:r w:rsidRPr="00D364BA">
              <w:rPr>
                <w:rFonts w:ascii="Arial" w:hAnsi="Arial" w:cs="Arial"/>
                <w:sz w:val="24"/>
                <w:szCs w:val="24"/>
              </w:rPr>
              <w:t xml:space="preserve">Aclaración: </w:t>
            </w:r>
          </w:p>
          <w:p w:rsidR="004E7C3F" w:rsidRPr="004E7C3F" w:rsidRDefault="004E7C3F" w:rsidP="004E7C3F">
            <w:pPr>
              <w:ind w:left="126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364BA">
              <w:rPr>
                <w:rFonts w:ascii="Arial" w:hAnsi="Arial" w:cs="Arial"/>
                <w:i/>
                <w:sz w:val="24"/>
                <w:szCs w:val="24"/>
              </w:rPr>
              <w:t xml:space="preserve">La Dirección de </w:t>
            </w:r>
            <w:smartTag w:uri="urn:schemas-microsoft-com:office:smarttags" w:element="PersonName">
              <w:smartTagPr>
                <w:attr w:name="ProductID" w:val="la empresa OIL ADDPER"/>
              </w:smartTagPr>
              <w:r w:rsidRPr="00D364BA">
                <w:rPr>
                  <w:rFonts w:ascii="Arial" w:hAnsi="Arial" w:cs="Arial"/>
                  <w:i/>
                  <w:sz w:val="24"/>
                  <w:szCs w:val="24"/>
                </w:rPr>
                <w:t xml:space="preserve">la empresa </w:t>
              </w:r>
              <w:r w:rsidRPr="00D364BA">
                <w:rPr>
                  <w:rFonts w:ascii="Arial" w:hAnsi="Arial" w:cs="Arial"/>
                  <w:b/>
                  <w:i/>
                  <w:sz w:val="24"/>
                  <w:szCs w:val="24"/>
                </w:rPr>
                <w:t>OIL ADDPER</w:t>
              </w:r>
            </w:smartTag>
            <w:r w:rsidRPr="00D364BA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SERVICE</w:t>
            </w:r>
            <w:r w:rsidRPr="00D364BA">
              <w:rPr>
                <w:rFonts w:ascii="Arial" w:hAnsi="Arial" w:cs="Arial"/>
                <w:i/>
                <w:sz w:val="24"/>
                <w:szCs w:val="24"/>
              </w:rPr>
              <w:t xml:space="preserve"> establece, que toda la documentación que se utiliza en la empresa y/o integra el SGI de la misma, contenga el nombre y logotipo con el cual es reconocida por sus Clientes y mercado en general. Respondiendo a la siguiente denominación comercial “</w:t>
            </w:r>
            <w:r w:rsidRPr="00D364BA">
              <w:rPr>
                <w:rFonts w:ascii="Arial" w:hAnsi="Arial" w:cs="Arial"/>
                <w:b/>
                <w:i/>
                <w:sz w:val="24"/>
                <w:szCs w:val="24"/>
              </w:rPr>
              <w:t>GRUPO OAS SRL</w:t>
            </w:r>
            <w:r>
              <w:rPr>
                <w:rFonts w:ascii="Arial" w:hAnsi="Arial" w:cs="Arial"/>
                <w:i/>
                <w:sz w:val="24"/>
                <w:szCs w:val="24"/>
              </w:rPr>
              <w:t>”.</w:t>
            </w:r>
          </w:p>
        </w:tc>
      </w:tr>
    </w:tbl>
    <w:p w:rsidR="00A33281" w:rsidRDefault="00A33281"/>
    <w:tbl>
      <w:tblPr>
        <w:tblpPr w:leftFromText="141" w:rightFromText="141" w:vertAnchor="text" w:horzAnchor="margin" w:tblpXSpec="center" w:tblpY="-77"/>
        <w:tblW w:w="107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98"/>
        <w:gridCol w:w="6604"/>
      </w:tblGrid>
      <w:tr w:rsidR="004E7C3F" w:rsidRPr="00D364BA" w:rsidTr="000B1E77">
        <w:trPr>
          <w:trHeight w:val="413"/>
        </w:trPr>
        <w:tc>
          <w:tcPr>
            <w:tcW w:w="4098" w:type="dxa"/>
            <w:shd w:val="pct10" w:color="auto" w:fill="FFFFFF"/>
            <w:vAlign w:val="center"/>
          </w:tcPr>
          <w:p w:rsidR="004E7C3F" w:rsidRPr="00680F98" w:rsidRDefault="004E7C3F" w:rsidP="000B1E77">
            <w:pPr>
              <w:pStyle w:val="Ttulo3"/>
              <w:rPr>
                <w:rFonts w:ascii="Arial" w:hAnsi="Arial" w:cs="Arial"/>
                <w:color w:val="auto"/>
                <w:szCs w:val="24"/>
              </w:rPr>
            </w:pPr>
            <w:r w:rsidRPr="00680F98">
              <w:rPr>
                <w:rFonts w:ascii="Arial" w:hAnsi="Arial" w:cs="Arial"/>
                <w:color w:val="auto"/>
                <w:szCs w:val="24"/>
              </w:rPr>
              <w:t>SOPORTE  INFORMÁTICO</w:t>
            </w:r>
          </w:p>
        </w:tc>
        <w:tc>
          <w:tcPr>
            <w:tcW w:w="6604" w:type="dxa"/>
            <w:vAlign w:val="center"/>
          </w:tcPr>
          <w:p w:rsidR="004E7C3F" w:rsidRPr="00D364BA" w:rsidRDefault="004E7C3F" w:rsidP="000B1E77">
            <w:pPr>
              <w:pStyle w:val="Ttulo1"/>
              <w:rPr>
                <w:sz w:val="24"/>
                <w:szCs w:val="24"/>
              </w:rPr>
            </w:pPr>
            <w:r w:rsidRPr="00D364BA">
              <w:rPr>
                <w:sz w:val="24"/>
                <w:szCs w:val="24"/>
              </w:rPr>
              <w:t>SMA-PE-00</w:t>
            </w:r>
            <w:r>
              <w:rPr>
                <w:sz w:val="24"/>
                <w:szCs w:val="24"/>
              </w:rPr>
              <w:t>7</w:t>
            </w:r>
            <w:r w:rsidRPr="00D364BA">
              <w:rPr>
                <w:sz w:val="24"/>
                <w:szCs w:val="24"/>
              </w:rPr>
              <w:t xml:space="preserve"> </w:t>
            </w:r>
            <w:r w:rsidRPr="00271971">
              <w:rPr>
                <w:b w:val="0"/>
                <w:bCs w:val="0"/>
                <w:color w:val="000000"/>
                <w:sz w:val="24"/>
                <w:szCs w:val="24"/>
              </w:rPr>
              <w:t>Ejecución, registro y tratamiento</w:t>
            </w:r>
            <w:r w:rsidR="00BA5813">
              <w:rPr>
                <w:b w:val="0"/>
                <w:bCs w:val="0"/>
                <w:color w:val="000000"/>
                <w:sz w:val="24"/>
                <w:szCs w:val="24"/>
              </w:rPr>
              <w:t xml:space="preserve"> desvíos </w:t>
            </w:r>
            <w:r w:rsidRPr="00271971">
              <w:rPr>
                <w:b w:val="0"/>
                <w:bCs w:val="0"/>
                <w:color w:val="000000"/>
                <w:sz w:val="24"/>
                <w:szCs w:val="24"/>
              </w:rPr>
              <w:t xml:space="preserve"> de auditorías comportamentales</w:t>
            </w:r>
          </w:p>
        </w:tc>
      </w:tr>
    </w:tbl>
    <w:tbl>
      <w:tblPr>
        <w:tblpPr w:leftFromText="141" w:rightFromText="141" w:vertAnchor="text" w:horzAnchor="margin" w:tblpXSpec="center" w:tblpY="108"/>
        <w:tblW w:w="107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702"/>
      </w:tblGrid>
      <w:tr w:rsidR="004E7C3F" w:rsidRPr="00D364BA" w:rsidTr="000B1E77">
        <w:trPr>
          <w:trHeight w:val="316"/>
        </w:trPr>
        <w:tc>
          <w:tcPr>
            <w:tcW w:w="10702" w:type="dxa"/>
            <w:shd w:val="pct10" w:color="auto" w:fill="FFFFFF"/>
            <w:vAlign w:val="center"/>
          </w:tcPr>
          <w:p w:rsidR="004E7C3F" w:rsidRPr="00680F98" w:rsidRDefault="004E7C3F" w:rsidP="000B1E77">
            <w:pPr>
              <w:pStyle w:val="Ttulo3"/>
              <w:rPr>
                <w:rFonts w:ascii="Arial" w:hAnsi="Arial" w:cs="Arial"/>
                <w:color w:val="auto"/>
                <w:szCs w:val="24"/>
              </w:rPr>
            </w:pPr>
            <w:r w:rsidRPr="00680F98">
              <w:rPr>
                <w:rFonts w:ascii="Arial" w:hAnsi="Arial" w:cs="Arial"/>
                <w:color w:val="auto"/>
                <w:szCs w:val="24"/>
              </w:rPr>
              <w:t>Control de emisión</w:t>
            </w:r>
          </w:p>
        </w:tc>
      </w:tr>
    </w:tbl>
    <w:p w:rsidR="00A33281" w:rsidRDefault="00A33281"/>
    <w:tbl>
      <w:tblPr>
        <w:tblW w:w="10636" w:type="dxa"/>
        <w:jc w:val="center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407"/>
        <w:gridCol w:w="3407"/>
        <w:gridCol w:w="3822"/>
      </w:tblGrid>
      <w:tr w:rsidR="004E7C3F" w:rsidRPr="00D364BA" w:rsidTr="000B1E77">
        <w:trPr>
          <w:cantSplit/>
          <w:trHeight w:val="1835"/>
          <w:jc w:val="center"/>
        </w:trPr>
        <w:tc>
          <w:tcPr>
            <w:tcW w:w="3407" w:type="dxa"/>
            <w:tcBorders>
              <w:bottom w:val="single" w:sz="6" w:space="0" w:color="auto"/>
            </w:tcBorders>
          </w:tcPr>
          <w:p w:rsidR="004E7C3F" w:rsidRPr="00680F98" w:rsidRDefault="004E7C3F" w:rsidP="000B1E77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sz w:val="20"/>
                <w:szCs w:val="20"/>
              </w:rPr>
              <w:t>ELABORO:</w:t>
            </w:r>
          </w:p>
          <w:p w:rsidR="004E7C3F" w:rsidRPr="00680F98" w:rsidRDefault="004E7C3F" w:rsidP="000B1E77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4E7C3F" w:rsidRPr="00680F98" w:rsidRDefault="00680F98" w:rsidP="00680F98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noProof/>
                <w:sz w:val="20"/>
                <w:szCs w:val="20"/>
                <w:lang w:eastAsia="es-ES"/>
              </w:rPr>
              <w:drawing>
                <wp:inline distT="0" distB="0" distL="0" distR="0">
                  <wp:extent cx="1485900" cy="762000"/>
                  <wp:effectExtent l="19050" t="0" r="0" b="0"/>
                  <wp:docPr id="3" name="Imagen 3" descr="FIRMA 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MA 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F98" w:rsidRPr="00680F98" w:rsidRDefault="00680F98" w:rsidP="00680F98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sz w:val="20"/>
                <w:szCs w:val="20"/>
              </w:rPr>
              <w:t>Lic. Constanza Gordo</w:t>
            </w:r>
          </w:p>
          <w:p w:rsidR="00680F98" w:rsidRPr="00680F98" w:rsidRDefault="00680F98" w:rsidP="00680F98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sz w:val="20"/>
                <w:szCs w:val="20"/>
              </w:rPr>
              <w:t>Responsable SMA</w:t>
            </w:r>
          </w:p>
          <w:p w:rsidR="00680F98" w:rsidRPr="00680F98" w:rsidRDefault="00680F98" w:rsidP="00680F98">
            <w:pPr>
              <w:pStyle w:val="Encabezad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Fecha: 20</w:t>
            </w:r>
            <w:r w:rsidRPr="00680F98">
              <w:rPr>
                <w:rFonts w:ascii="Arial" w:hAnsi="Arial" w:cs="Arial"/>
                <w:bCs/>
                <w:iCs/>
                <w:sz w:val="20"/>
                <w:szCs w:val="20"/>
              </w:rPr>
              <w:t>-08-2013</w:t>
            </w:r>
          </w:p>
          <w:p w:rsidR="00680F98" w:rsidRPr="00680F98" w:rsidRDefault="00680F98" w:rsidP="00680F98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:rsidR="004E7C3F" w:rsidRPr="00680F98" w:rsidRDefault="004E7C3F" w:rsidP="000B1E77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CONTROLO:</w:t>
            </w:r>
          </w:p>
          <w:p w:rsidR="004E7C3F" w:rsidRPr="00680F98" w:rsidRDefault="004E7C3F" w:rsidP="000B1E77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</w:p>
          <w:p w:rsidR="004E7C3F" w:rsidRPr="00680F98" w:rsidRDefault="004E7C3F" w:rsidP="000B1E77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sz w:val="20"/>
                <w:szCs w:val="20"/>
              </w:rPr>
              <w:object w:dxaOrig="4605" w:dyaOrig="25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25pt;height:45.75pt" o:ole="">
                  <v:imagedata r:id="rId8" o:title=""/>
                </v:shape>
                <o:OLEObject Type="Embed" ProgID="PBrush" ShapeID="_x0000_i1025" DrawAspect="Content" ObjectID="_1440917184" r:id="rId9"/>
              </w:object>
            </w:r>
          </w:p>
          <w:p w:rsidR="004E7C3F" w:rsidRPr="00680F98" w:rsidRDefault="004E7C3F" w:rsidP="000B1E77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</w:p>
          <w:p w:rsidR="004E7C3F" w:rsidRPr="00680F98" w:rsidRDefault="004E7C3F" w:rsidP="000B1E77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                    Rosaura Sosa</w:t>
            </w:r>
          </w:p>
          <w:p w:rsidR="004E7C3F" w:rsidRPr="00680F98" w:rsidRDefault="004E7C3F" w:rsidP="000B1E77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         Coordinación y Logística</w:t>
            </w:r>
          </w:p>
          <w:p w:rsidR="004E7C3F" w:rsidRPr="00680F98" w:rsidRDefault="004E7C3F" w:rsidP="000B1E77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Fecha: </w:t>
            </w:r>
            <w:r w:rsidR="00680F98"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20-08-2013</w:t>
            </w:r>
          </w:p>
        </w:tc>
        <w:tc>
          <w:tcPr>
            <w:tcW w:w="3822" w:type="dxa"/>
            <w:tcBorders>
              <w:bottom w:val="single" w:sz="6" w:space="0" w:color="auto"/>
            </w:tcBorders>
          </w:tcPr>
          <w:p w:rsidR="004E7C3F" w:rsidRDefault="004E7C3F" w:rsidP="000B1E77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</w:rPr>
            </w:pPr>
            <w:r>
              <w:rPr>
                <w:rFonts w:ascii="Arial" w:hAnsi="Arial" w:cs="Arial"/>
                <w:bCs/>
                <w:iCs/>
                <w:color w:val="000000"/>
              </w:rPr>
              <w:t>APROBO:</w:t>
            </w:r>
          </w:p>
          <w:p w:rsidR="004E7C3F" w:rsidRDefault="004E7C3F" w:rsidP="000B1E77">
            <w:pPr>
              <w:pStyle w:val="Encabezado"/>
            </w:pPr>
            <w:r>
              <w:t xml:space="preserve">            </w:t>
            </w:r>
          </w:p>
          <w:p w:rsidR="004E7C3F" w:rsidRDefault="004E7C3F" w:rsidP="000B1E77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>
              <w:object w:dxaOrig="5669" w:dyaOrig="3795">
                <v:shape id="_x0000_i1026" type="#_x0000_t75" style="width:70.5pt;height:57pt" o:ole="">
                  <v:imagedata r:id="rId10" o:title=""/>
                </v:shape>
                <o:OLEObject Type="Embed" ProgID="PBrush" ShapeID="_x0000_i1026" DrawAspect="Content" ObjectID="_1440917185" r:id="rId11"/>
              </w:object>
            </w:r>
          </w:p>
          <w:p w:rsidR="004E7C3F" w:rsidRPr="00680F98" w:rsidRDefault="004E7C3F" w:rsidP="000B1E77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Ing. Marcelo Viaggio</w:t>
            </w:r>
          </w:p>
          <w:p w:rsidR="004E7C3F" w:rsidRPr="00680F98" w:rsidRDefault="004E7C3F" w:rsidP="000B1E77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Gerente General</w:t>
            </w:r>
          </w:p>
          <w:p w:rsidR="004E7C3F" w:rsidRPr="00C37D7D" w:rsidRDefault="004E7C3F" w:rsidP="000B1E77">
            <w:pPr>
              <w:pStyle w:val="Encabezado"/>
              <w:rPr>
                <w:rFonts w:ascii="Arial" w:hAnsi="Arial" w:cs="Arial"/>
                <w:sz w:val="18"/>
                <w:szCs w:val="18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Fecha:</w:t>
            </w:r>
            <w:r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="00680F98"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20-08-2013</w:t>
            </w:r>
          </w:p>
        </w:tc>
      </w:tr>
    </w:tbl>
    <w:p w:rsidR="00A33281" w:rsidRDefault="00A33281"/>
    <w:p w:rsidR="00680F98" w:rsidRDefault="00680F98"/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Objetivo: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El objetivo del presente procedimiento es establecer pautas claras, para  la ejecución de auditorías comportamentales, como así también, establecer el proceso de identificación, registro y tratamiento de desvíos detectados en auditorias comportamentales.</w:t>
      </w:r>
    </w:p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Alcance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El presente procedimiento es de aplicación a todos los equipos y/o personal de la empresa Grupo OAS.</w:t>
      </w:r>
    </w:p>
    <w:p w:rsid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Documentos asociados</w:t>
      </w:r>
    </w:p>
    <w:p w:rsidR="00680F98" w:rsidRDefault="00680F98" w:rsidP="00680F9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680F98">
        <w:rPr>
          <w:rFonts w:ascii="Arial" w:hAnsi="Arial" w:cs="Arial"/>
          <w:sz w:val="24"/>
          <w:szCs w:val="24"/>
        </w:rPr>
        <w:t>SGI-PN-003: No conformidades, Acciones Correctivas y Preventivas.</w:t>
      </w:r>
    </w:p>
    <w:p w:rsidR="00680F98" w:rsidRPr="00680F98" w:rsidRDefault="00680F98" w:rsidP="00680F9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Definiciones: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Auditoria comportamental: proceso de verificación y evaluación de comportamiento de los operarios, mediante la utilización de formato preestablecido, con el fin de determinar acciones de mejora.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Acto Inseguro, comportamiento inseguro: Fallas, olvidos, errores, omisión de prácticas o procedimientos seguros, que hacen las personas al realizar un trabajo, tarea o actividad que pudieran ponerla en riesgo de sufrir un accidente.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Condición insegura: Son las instalaciones, equipos de trabajo, maquinaria y herramientas que no están en condiciones de ser usados y de realizar el trabajo para el que fueron diseñadas, y que ponen en riesgo de sufrir un accidente a la o las personas que lo ocupan.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Acción preventiva/correctiva: acciones necesarias que se deben tomar, para evitar la repetición de un desvío, o bien, para evitar que suceda un </w:t>
      </w:r>
      <w:r w:rsidRPr="00A259A8">
        <w:rPr>
          <w:rFonts w:ascii="Arial" w:hAnsi="Arial" w:cs="Arial"/>
          <w:sz w:val="24"/>
          <w:szCs w:val="24"/>
        </w:rPr>
        <w:t>desvío.</w:t>
      </w:r>
    </w:p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Desarrollo</w:t>
      </w:r>
    </w:p>
    <w:p w:rsidR="00A259A8" w:rsidRPr="000470AA" w:rsidRDefault="00A259A8" w:rsidP="00A259A8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Programación</w:t>
      </w:r>
    </w:p>
    <w:p w:rsidR="00A259A8" w:rsidRPr="000470AA" w:rsidRDefault="00A259A8" w:rsidP="00A259A8">
      <w:pPr>
        <w:tabs>
          <w:tab w:val="left" w:pos="7155"/>
        </w:tabs>
        <w:ind w:left="360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Anualmente el responsable de SMA desarrollara el programa de auditorías comportamentales, en el cual deberá involucrar a todos los sectores de la empresa, con el fin que los auditores, puedan llevar a cabo, al menos 3 auditorías en el año.</w:t>
      </w:r>
    </w:p>
    <w:p w:rsidR="00A259A8" w:rsidRPr="000470AA" w:rsidRDefault="00A259A8" w:rsidP="00A259A8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lastRenderedPageBreak/>
        <w:t>Comunicación</w:t>
      </w:r>
    </w:p>
    <w:p w:rsidR="00A259A8" w:rsidRPr="000470AA" w:rsidRDefault="00A259A8" w:rsidP="00A259A8">
      <w:pPr>
        <w:pStyle w:val="Prrafodelista"/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tabs>
          <w:tab w:val="left" w:pos="7155"/>
        </w:tabs>
        <w:ind w:left="426" w:hanging="11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Todos los meses el líder de Gestión envía un correo electrónico a  quienes les corresponda realizar auditoria en el mes en curso.</w:t>
      </w:r>
    </w:p>
    <w:p w:rsidR="00A259A8" w:rsidRPr="000470AA" w:rsidRDefault="00A259A8" w:rsidP="00A259A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Planificación</w:t>
      </w:r>
    </w:p>
    <w:p w:rsidR="00A259A8" w:rsidRPr="000470AA" w:rsidRDefault="00A259A8" w:rsidP="00A259A8">
      <w:pPr>
        <w:pStyle w:val="Prrafodelista"/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tabs>
          <w:tab w:val="left" w:pos="7155"/>
        </w:tabs>
        <w:ind w:left="284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Una vez que el auditor, conoce la fecha en que debe realizar la auditoria, si lo considera necesario y oportuno, puede realizar dicha auditoria con otro auditor, y escogen el equipo o instalación a auditar, teniendo en cuenta, de disponer del formulario  de auditorías comportamentales.</w:t>
      </w:r>
    </w:p>
    <w:p w:rsidR="00A259A8" w:rsidRPr="000470AA" w:rsidRDefault="00A259A8" w:rsidP="00A259A8">
      <w:pPr>
        <w:pStyle w:val="Prrafodelista"/>
        <w:tabs>
          <w:tab w:val="left" w:pos="7155"/>
        </w:tabs>
        <w:ind w:left="284"/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numPr>
          <w:ilvl w:val="0"/>
          <w:numId w:val="2"/>
        </w:num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Ejecución de auditorias</w:t>
      </w:r>
    </w:p>
    <w:p w:rsidR="00A259A8" w:rsidRPr="000470AA" w:rsidRDefault="00A259A8" w:rsidP="00A259A8">
      <w:pPr>
        <w:tabs>
          <w:tab w:val="left" w:pos="7155"/>
        </w:tabs>
        <w:ind w:left="360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Para realizar auditorías se deberán respetar las siguientes pautas:</w:t>
      </w:r>
    </w:p>
    <w:p w:rsidR="00A259A8" w:rsidRPr="000470AA" w:rsidRDefault="00A259A8" w:rsidP="00A259A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Al asistir a campo, o instalación, asegurarse que se cuenta con todos los elementos de protección personal (casco, anteojos de seguridad, calzado de seguridad, protectores auditivos)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En el caso de llegar al sitio de trabajo y el personal se encontrase ocupado, se debe esperar a que alguno de los operarios se acerque a recibir a los auditores.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Cada desvío detectado, debe ser comunicado a los operarios in situ, mas aun tratándose de desvíos que puedan dañar la salud y seguridad de los empleados.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En todos y cada uno de los desvíos encontrados/detectados, se deben recomendar acciones correctivas y/o preventivas, si es necesario solicitar ayuda a operarios.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Una vez finalizada la auditoria, se debe agradecer la disponibilidad de los auditados.</w:t>
      </w:r>
    </w:p>
    <w:p w:rsidR="00A259A8" w:rsidRPr="000470AA" w:rsidRDefault="00A259A8" w:rsidP="00A259A8">
      <w:pPr>
        <w:pStyle w:val="Prrafodelista"/>
        <w:rPr>
          <w:rFonts w:ascii="Arial" w:hAnsi="Arial" w:cs="Arial"/>
          <w:sz w:val="24"/>
          <w:szCs w:val="24"/>
        </w:rPr>
      </w:pPr>
    </w:p>
    <w:p w:rsidR="00A259A8" w:rsidRPr="00A259A8" w:rsidRDefault="00A259A8" w:rsidP="00A259A8">
      <w:pPr>
        <w:pStyle w:val="Prrafodelista"/>
        <w:numPr>
          <w:ilvl w:val="0"/>
          <w:numId w:val="3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Registro y tratamiento  de desvíos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Los desvíos detectados en auditorias deben ser registrados en formulario SMA-FOR-019: Informe de Auditorias comportamentales. 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Es importante recalcar, que si en dicha auditoria, se encontró que dos operarios o más realizaban un desvío, debe registrarse por la cantidad de operarios.  A modo de ejemplo, se observan 3 operarios sin uso de protectores </w:t>
      </w:r>
      <w:r w:rsidRPr="000470AA">
        <w:rPr>
          <w:rFonts w:ascii="Arial" w:hAnsi="Arial" w:cs="Arial"/>
          <w:sz w:val="24"/>
          <w:szCs w:val="24"/>
        </w:rPr>
        <w:lastRenderedPageBreak/>
        <w:t>auditivos, en un ambiente ruidoso, tengo que registrar en FOR-SMA-019 en Elementos de Protección Personal, Oídos, 3x.</w:t>
      </w:r>
    </w:p>
    <w:p w:rsidR="00A259A8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El informe de Auditoría comportamental, debe ser enviado a Responsable de SMA dentro de 48 horas de realizada la auditoria, quien lo subirá a Intranet, y realizara el resumen de desvíos, cargándolo en Base de Datos Control y Registros de Desvíos SMA, para su posterior análisis, verificación de cumplimiento de acciones preventivas y/o correctivas y comunicación a todos los sectores.</w:t>
      </w:r>
    </w:p>
    <w:p w:rsidR="00680F98" w:rsidRDefault="00680F98" w:rsidP="00680F9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Tratamiento de Desvíos</w:t>
      </w:r>
    </w:p>
    <w:p w:rsidR="00680F98" w:rsidRDefault="00680F98" w:rsidP="00680F98">
      <w:pPr>
        <w:rPr>
          <w:rFonts w:ascii="Arial" w:hAnsi="Arial" w:cs="Arial"/>
          <w:sz w:val="24"/>
          <w:szCs w:val="24"/>
        </w:rPr>
      </w:pPr>
    </w:p>
    <w:p w:rsidR="00680F98" w:rsidRDefault="00680F98" w:rsidP="00680F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El Responsable de SMA, junto con el Líder de Gestión y los responsables de cada sector   deberá  gestionar  el tratamiento de desvíos,  mediante el proceso establecido en el SGI, aplicando para ello, el uso de No Conformidades, Observaciones u Oportunidades de mejora.</w:t>
      </w:r>
    </w:p>
    <w:p w:rsidR="00680F98" w:rsidRDefault="00680F98" w:rsidP="00680F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lograr unificación de criterios, se detalla a continuación, determinados parámetros que permitirán establecer que tratamiento debe darse a los desvíos encontrados:</w:t>
      </w:r>
    </w:p>
    <w:p w:rsidR="00680F98" w:rsidRDefault="00680F98" w:rsidP="00680F98">
      <w:pPr>
        <w:rPr>
          <w:rFonts w:ascii="Arial" w:hAnsi="Arial" w:cs="Arial"/>
          <w:sz w:val="24"/>
          <w:szCs w:val="24"/>
        </w:rPr>
      </w:pPr>
    </w:p>
    <w:p w:rsidR="00680F98" w:rsidRDefault="00680F98" w:rsidP="00680F98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Incumplimiento de  requisito legal, requerimiento del cliente, genera una No Conformidad al detectarse.</w:t>
      </w:r>
    </w:p>
    <w:p w:rsidR="00680F98" w:rsidRDefault="00680F98" w:rsidP="00680F98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Repetición de actos inseguros que no lleguen  a ocasionar daño directo a los trabajadores, al tercer desvío encontrado, dará origen a una No Conformidad</w:t>
      </w:r>
    </w:p>
    <w:p w:rsidR="00680F98" w:rsidRDefault="00680F98" w:rsidP="00680F98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Acto Inseguro, que pueda causar daño directo a propio trabajador o a otros trabajadores, genera No Conformidad.</w:t>
      </w:r>
    </w:p>
    <w:p w:rsidR="00680F98" w:rsidRPr="000470AA" w:rsidRDefault="00680F98" w:rsidP="00680F98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Condiciones inseguras, que no fueron modificadas o corregidas, a los 10 días de detectarse, corresponderá registrarse como No Conformidad.</w:t>
      </w:r>
    </w:p>
    <w:p w:rsidR="00680F98" w:rsidRPr="000470AA" w:rsidRDefault="00680F98" w:rsidP="00680F98">
      <w:pPr>
        <w:spacing w:before="120" w:after="120"/>
        <w:rPr>
          <w:rFonts w:ascii="Arial" w:hAnsi="Arial" w:cs="Arial"/>
          <w:b/>
          <w:sz w:val="24"/>
          <w:szCs w:val="24"/>
        </w:rPr>
      </w:pPr>
    </w:p>
    <w:p w:rsidR="00680F98" w:rsidRPr="00D364BA" w:rsidRDefault="00680F98" w:rsidP="00680F98">
      <w:pPr>
        <w:spacing w:before="12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Pr="00D364BA">
        <w:rPr>
          <w:rFonts w:ascii="Arial" w:hAnsi="Arial" w:cs="Arial"/>
          <w:b/>
          <w:sz w:val="24"/>
          <w:szCs w:val="24"/>
        </w:rPr>
        <w:t>. REGISTROS</w:t>
      </w:r>
    </w:p>
    <w:p w:rsidR="00680F98" w:rsidRDefault="00680F98" w:rsidP="00680F98">
      <w:pPr>
        <w:rPr>
          <w:rFonts w:ascii="Arial" w:hAnsi="Arial" w:cs="Arial"/>
          <w:b/>
          <w:sz w:val="24"/>
          <w:szCs w:val="24"/>
        </w:rPr>
      </w:pPr>
      <w:r w:rsidRPr="00D364BA">
        <w:rPr>
          <w:rFonts w:ascii="Arial" w:hAnsi="Arial" w:cs="Arial"/>
          <w:b/>
          <w:sz w:val="24"/>
          <w:szCs w:val="24"/>
        </w:rPr>
        <w:t>SMA-FOR-0</w:t>
      </w:r>
      <w:r>
        <w:rPr>
          <w:rFonts w:ascii="Arial" w:hAnsi="Arial" w:cs="Arial"/>
          <w:b/>
          <w:sz w:val="24"/>
          <w:szCs w:val="24"/>
        </w:rPr>
        <w:t>19: Auditorias Comportamentales</w:t>
      </w:r>
    </w:p>
    <w:p w:rsidR="00680F98" w:rsidRPr="00D364BA" w:rsidRDefault="00680F98" w:rsidP="00680F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SMA-BBD: Seguimiento desvíos auditorias comportamentales</w:t>
      </w:r>
    </w:p>
    <w:p w:rsidR="00680F98" w:rsidRDefault="00680F9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33281" w:rsidRDefault="00A33281"/>
    <w:p w:rsidR="000C1F42" w:rsidRDefault="00542987">
      <w:r>
        <w:lastRenderedPageBreak/>
        <w:t>FLUJOGRAMA DE AUDITORIAS COMPORTAMENTALES</w:t>
      </w:r>
    </w:p>
    <w:p w:rsidR="00542987" w:rsidRDefault="008E6D77">
      <w:r>
        <w:rPr>
          <w:noProof/>
          <w:lang w:eastAsia="es-ES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27" type="#_x0000_t116" style="position:absolute;margin-left:119.75pt;margin-top:15.9pt;width:124.3pt;height:33.65pt;z-index:251658240">
            <v:textbox>
              <w:txbxContent>
                <w:p w:rsidR="00542987" w:rsidRDefault="00542987" w:rsidP="00542987">
                  <w:pPr>
                    <w:jc w:val="center"/>
                  </w:pPr>
                  <w:r>
                    <w:t>INICIO</w:t>
                  </w:r>
                </w:p>
              </w:txbxContent>
            </v:textbox>
          </v:shape>
        </w:pict>
      </w:r>
    </w:p>
    <w:p w:rsidR="00217AED" w:rsidRDefault="008E6D77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75.8pt;margin-top:357.95pt;width:37.4pt;height:19.35pt;z-index:251673600;mso-width-relative:margin;mso-height-relative:margin" strokecolor="white [3212]">
            <v:textbox>
              <w:txbxContent>
                <w:p w:rsidR="00F66651" w:rsidRDefault="00F66651" w:rsidP="00F66651">
                  <w:r>
                    <w:t>NO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229.9pt;margin-top:357.95pt;width:37.4pt;height:19.35pt;z-index:251672576;mso-width-relative:margin;mso-height-relative:margin" strokecolor="white [3212]">
            <v:textbox>
              <w:txbxContent>
                <w:p w:rsidR="00F66651" w:rsidRDefault="00F66651">
                  <w:r>
                    <w:t>SI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175.85pt;margin-top:318.65pt;width:0;height:22.45pt;z-index:251667456" o:connectortype="straight">
            <v:stroke endarrow="block"/>
          </v:shape>
        </w:pict>
      </w:r>
      <w:r>
        <w:rPr>
          <w:noProof/>
          <w:lang w:eastAsia="es-ES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4" type="#_x0000_t109" style="position:absolute;margin-left:113.2pt;margin-top:274.7pt;width:123.4pt;height:43.95pt;flip:x;z-index:251665408">
            <v:textbox>
              <w:txbxContent>
                <w:p w:rsidR="00F66651" w:rsidRDefault="00F66651" w:rsidP="0017578D">
                  <w:pPr>
                    <w:jc w:val="center"/>
                  </w:pPr>
                  <w:r>
                    <w:t>Utilizar técnicas de abordaje amistoso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5" type="#_x0000_t32" style="position:absolute;margin-left:175.85pt;margin-top:247.6pt;width:0;height:22.45pt;z-index:251666432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30" type="#_x0000_t109" style="position:absolute;margin-left:113.2pt;margin-top:118.55pt;width:123.4pt;height:52.4pt;flip:x;z-index:251661312">
            <v:textbox>
              <w:txbxContent>
                <w:p w:rsidR="00542987" w:rsidRDefault="00542987" w:rsidP="0017578D">
                  <w:pPr>
                    <w:jc w:val="center"/>
                  </w:pPr>
                  <w:r>
                    <w:t>Designan equipo/instalación a auditar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9" type="#_x0000_t109" style="position:absolute;margin-left:113.2pt;margin-top:46.55pt;width:123.4pt;height:52.4pt;flip:x;z-index:251660288">
            <v:textbox>
              <w:txbxContent>
                <w:p w:rsidR="00542987" w:rsidRDefault="00542987" w:rsidP="0017578D">
                  <w:pPr>
                    <w:jc w:val="center"/>
                  </w:pPr>
                  <w:r>
                    <w:t>Cronograma de Auditorias comportamentales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2" type="#_x0000_t109" style="position:absolute;margin-left:113.2pt;margin-top:195.25pt;width:123.4pt;height:52.35pt;flip:x;z-index:251663360">
            <v:textbox>
              <w:txbxContent>
                <w:p w:rsidR="00542987" w:rsidRDefault="00542987" w:rsidP="0017578D">
                  <w:pPr>
                    <w:jc w:val="center"/>
                  </w:pPr>
                  <w:r>
                    <w:t>Acercan a equipo/instalación y esperan a ser recibidos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3" type="#_x0000_t32" style="position:absolute;margin-left:175.85pt;margin-top:170.95pt;width:0;height:22.45pt;z-index:251664384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31" type="#_x0000_t32" style="position:absolute;margin-left:181.45pt;margin-top:96.1pt;width:0;height:22.45pt;z-index:251662336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28" type="#_x0000_t32" style="position:absolute;margin-left:181.45pt;margin-top:24.1pt;width:0;height:22.45pt;z-index:251659264" o:connectortype="straight">
            <v:stroke endarrow="block"/>
          </v:shape>
        </w:pict>
      </w:r>
    </w:p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8E6D77" w:rsidP="00217AED">
      <w:r>
        <w:rPr>
          <w:noProof/>
          <w:lang w:eastAsia="es-ES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7" type="#_x0000_t110" style="position:absolute;margin-left:133.75pt;margin-top:10.95pt;width:84.15pt;height:64.55pt;z-index:251668480">
            <v:textbox>
              <w:txbxContent>
                <w:p w:rsidR="00F66651" w:rsidRDefault="00F66651">
                  <w:r>
                    <w:t>Existe desvío?</w:t>
                  </w:r>
                </w:p>
              </w:txbxContent>
            </v:textbox>
          </v:shape>
        </w:pict>
      </w:r>
    </w:p>
    <w:p w:rsidR="00217AED" w:rsidRPr="00217AED" w:rsidRDefault="008E6D77" w:rsidP="00217AED">
      <w:r>
        <w:rPr>
          <w:noProof/>
          <w:lang w:eastAsia="es-ES"/>
        </w:rPr>
        <w:pict>
          <v:shape id="_x0000_s1047" type="#_x0000_t32" style="position:absolute;margin-left:44pt;margin-top:16.95pt;width:0;height:23.4pt;z-index:251677696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46" type="#_x0000_t32" style="position:absolute;margin-left:307.65pt;margin-top:16.25pt;width:0;height:23.4pt;z-index:251676672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45" type="#_x0000_t32" style="position:absolute;margin-left:217.9pt;margin-top:16.95pt;width:89.75pt;height:0;flip:x;z-index:251675648" o:connectortype="straight"/>
        </w:pict>
      </w:r>
      <w:r>
        <w:rPr>
          <w:noProof/>
          <w:lang w:eastAsia="es-ES"/>
        </w:rPr>
        <w:pict>
          <v:shape id="_x0000_s1044" type="#_x0000_t32" style="position:absolute;margin-left:44pt;margin-top:16.95pt;width:89.75pt;height:0;flip:x;z-index:251674624" o:connectortype="straight"/>
        </w:pict>
      </w:r>
    </w:p>
    <w:p w:rsidR="00217AED" w:rsidRPr="00217AED" w:rsidRDefault="008E6D77" w:rsidP="00217AED">
      <w:r>
        <w:rPr>
          <w:noProof/>
          <w:lang w:eastAsia="es-ES"/>
        </w:rPr>
        <w:pict>
          <v:shape id="_x0000_s1048" type="#_x0000_t109" style="position:absolute;margin-left:251.5pt;margin-top:14.2pt;width:96.35pt;height:51.75pt;flip:x;z-index:251678720">
            <v:textbox>
              <w:txbxContent>
                <w:p w:rsidR="005F3114" w:rsidRPr="004322E0" w:rsidRDefault="005F3114" w:rsidP="0017578D">
                  <w:pPr>
                    <w:jc w:val="center"/>
                    <w:rPr>
                      <w:sz w:val="20"/>
                      <w:szCs w:val="20"/>
                    </w:rPr>
                  </w:pPr>
                  <w:r w:rsidRPr="004322E0">
                    <w:rPr>
                      <w:sz w:val="20"/>
                      <w:szCs w:val="20"/>
                    </w:rPr>
                    <w:t xml:space="preserve">Identifica </w:t>
                  </w:r>
                  <w:r w:rsidR="004322E0" w:rsidRPr="004322E0">
                    <w:rPr>
                      <w:sz w:val="20"/>
                      <w:szCs w:val="20"/>
                    </w:rPr>
                    <w:t xml:space="preserve"> desvíos </w:t>
                  </w:r>
                  <w:r w:rsidRPr="004322E0">
                    <w:rPr>
                      <w:sz w:val="20"/>
                      <w:szCs w:val="20"/>
                    </w:rPr>
                    <w:t>y reafirma aspectos</w:t>
                  </w:r>
                  <w:r>
                    <w:t xml:space="preserve"> </w:t>
                  </w:r>
                  <w:r w:rsidRPr="004322E0">
                    <w:rPr>
                      <w:sz w:val="20"/>
                      <w:szCs w:val="20"/>
                    </w:rPr>
                    <w:t>positivos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49" type="#_x0000_t109" style="position:absolute;margin-left:-1.5pt;margin-top:14.9pt;width:96.35pt;height:51.75pt;flip:x;z-index:251679744">
            <v:textbox>
              <w:txbxContent>
                <w:p w:rsidR="005F3114" w:rsidRDefault="005F3114" w:rsidP="0017578D">
                  <w:pPr>
                    <w:jc w:val="center"/>
                  </w:pPr>
                  <w:r>
                    <w:t>Identifica y reafirma aspectos positivos</w:t>
                  </w:r>
                </w:p>
              </w:txbxContent>
            </v:textbox>
          </v:shape>
        </w:pict>
      </w:r>
    </w:p>
    <w:p w:rsidR="00217AED" w:rsidRPr="00217AED" w:rsidRDefault="00217AED" w:rsidP="00217AED"/>
    <w:p w:rsidR="00217AED" w:rsidRPr="00217AED" w:rsidRDefault="008E6D77" w:rsidP="00217AED">
      <w:r>
        <w:rPr>
          <w:noProof/>
          <w:lang w:eastAsia="es-ES"/>
        </w:rPr>
        <w:pict>
          <v:shape id="_x0000_s1050" type="#_x0000_t32" style="position:absolute;margin-left:36.5pt;margin-top:15.8pt;width:0;height:52.35pt;z-index:251680768" o:connectortype="straight"/>
        </w:pict>
      </w:r>
      <w:r>
        <w:rPr>
          <w:noProof/>
          <w:lang w:eastAsia="es-ES"/>
        </w:rPr>
        <w:pict>
          <v:shape id="_x0000_s1051" type="#_x0000_t32" style="position:absolute;margin-left:302.05pt;margin-top:15.8pt;width:0;height:52.35pt;z-index:251681792" o:connectortype="straight"/>
        </w:pict>
      </w:r>
    </w:p>
    <w:p w:rsidR="00217AED" w:rsidRPr="00217AED" w:rsidRDefault="008E6D77" w:rsidP="00217AED">
      <w:r>
        <w:rPr>
          <w:noProof/>
          <w:lang w:eastAsia="es-ES"/>
        </w:rPr>
        <w:pict>
          <v:shape id="_x0000_s1054" type="#_x0000_t109" style="position:absolute;margin-left:125.35pt;margin-top:17.2pt;width:84.15pt;height:43.95pt;z-index:251684864">
            <v:textbox>
              <w:txbxContent>
                <w:p w:rsidR="00217AED" w:rsidRDefault="00217AED" w:rsidP="0017578D">
                  <w:pPr>
                    <w:jc w:val="center"/>
                  </w:pPr>
                  <w:r>
                    <w:t>Obtener compromiso</w:t>
                  </w:r>
                </w:p>
              </w:txbxContent>
            </v:textbox>
          </v:shape>
        </w:pict>
      </w:r>
    </w:p>
    <w:p w:rsidR="00217AED" w:rsidRPr="00217AED" w:rsidRDefault="008E6D77" w:rsidP="00217AED">
      <w:r>
        <w:rPr>
          <w:noProof/>
          <w:lang w:eastAsia="es-ES"/>
        </w:rPr>
        <w:pict>
          <v:shape id="_x0000_s1053" type="#_x0000_t32" style="position:absolute;margin-left:217.9pt;margin-top:17.25pt;width:84.15pt;height:0;flip:x;z-index:251683840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52" type="#_x0000_t32" style="position:absolute;margin-left:36.5pt;margin-top:17.25pt;width:88.85pt;height:0;z-index:251682816" o:connectortype="straight">
            <v:stroke endarrow="block"/>
          </v:shape>
        </w:pict>
      </w:r>
    </w:p>
    <w:p w:rsidR="00217AED" w:rsidRPr="00217AED" w:rsidRDefault="008E6D77" w:rsidP="00217AED">
      <w:r>
        <w:rPr>
          <w:noProof/>
          <w:lang w:eastAsia="es-ES"/>
        </w:rPr>
        <w:pict>
          <v:shape id="_x0000_s1055" type="#_x0000_t32" style="position:absolute;margin-left:164.7pt;margin-top:10.25pt;width:0;height:27.1pt;z-index:251685888" o:connectortype="straight">
            <v:stroke endarrow="block"/>
          </v:shape>
        </w:pict>
      </w:r>
    </w:p>
    <w:p w:rsidR="00217AED" w:rsidRPr="00217AED" w:rsidRDefault="00217AED" w:rsidP="00217AED"/>
    <w:p w:rsidR="00217AED" w:rsidRPr="00217AED" w:rsidRDefault="008E6D77" w:rsidP="00217AED">
      <w:r>
        <w:rPr>
          <w:noProof/>
          <w:lang w:eastAsia="es-ES"/>
        </w:rPr>
        <w:lastRenderedPageBreak/>
        <w:pict>
          <v:shape id="_x0000_s1056" type="#_x0000_t109" style="position:absolute;margin-left:140.3pt;margin-top:-4.05pt;width:90.7pt;height:56.1pt;z-index:251686912">
            <v:textbox>
              <w:txbxContent>
                <w:p w:rsidR="00217AED" w:rsidRDefault="00217AED" w:rsidP="0017578D">
                  <w:pPr>
                    <w:jc w:val="center"/>
                  </w:pPr>
                  <w:r>
                    <w:t>Parti</w:t>
                  </w:r>
                  <w:r w:rsidR="00771BE5">
                    <w:t>cipa con personal en sugerir mej</w:t>
                  </w:r>
                  <w:r>
                    <w:t>oras</w:t>
                  </w:r>
                </w:p>
              </w:txbxContent>
            </v:textbox>
          </v:shape>
        </w:pict>
      </w:r>
    </w:p>
    <w:p w:rsidR="00217AED" w:rsidRDefault="008E6D77" w:rsidP="00217AED">
      <w:r>
        <w:rPr>
          <w:noProof/>
          <w:lang w:eastAsia="es-ES"/>
        </w:rPr>
        <w:pict>
          <v:shape id="_x0000_s1057" type="#_x0000_t32" style="position:absolute;margin-left:185.7pt;margin-top:23.1pt;width:0;height:25.2pt;z-index:251687936" o:connectortype="straight">
            <v:stroke endarrow="block"/>
          </v:shape>
        </w:pict>
      </w:r>
    </w:p>
    <w:p w:rsidR="00542987" w:rsidRDefault="008E6D77" w:rsidP="00217AED">
      <w:pPr>
        <w:jc w:val="center"/>
      </w:pPr>
      <w:r>
        <w:rPr>
          <w:noProof/>
          <w:lang w:eastAsia="es-ES"/>
        </w:rPr>
        <w:pict>
          <v:shape id="_x0000_s1059" type="#_x0000_t109" style="position:absolute;left:0;text-align:left;margin-left:145.75pt;margin-top:22.85pt;width:90.7pt;height:37.55pt;z-index:251688960">
            <v:textbox>
              <w:txbxContent>
                <w:p w:rsidR="00217AED" w:rsidRDefault="00217AED" w:rsidP="00217AED">
                  <w:pPr>
                    <w:jc w:val="center"/>
                  </w:pPr>
                  <w:r>
                    <w:t>Agradece y se retira</w:t>
                  </w:r>
                </w:p>
              </w:txbxContent>
            </v:textbox>
          </v:shape>
        </w:pict>
      </w:r>
    </w:p>
    <w:p w:rsidR="002562EA" w:rsidRDefault="002562EA" w:rsidP="00217AED">
      <w:pPr>
        <w:jc w:val="center"/>
      </w:pPr>
    </w:p>
    <w:p w:rsidR="002562EA" w:rsidRPr="002562EA" w:rsidRDefault="008E6D77" w:rsidP="002562EA">
      <w:r>
        <w:rPr>
          <w:noProof/>
          <w:lang w:eastAsia="es-ES"/>
        </w:rPr>
        <w:pict>
          <v:shape id="_x0000_s1060" type="#_x0000_t32" style="position:absolute;margin-left:189.85pt;margin-top:9.5pt;width:0;height:27.1pt;z-index:251689984" o:connectortype="straight">
            <v:stroke endarrow="block"/>
          </v:shape>
        </w:pict>
      </w:r>
    </w:p>
    <w:p w:rsidR="002562EA" w:rsidRPr="002562EA" w:rsidRDefault="008E6D77" w:rsidP="002562EA">
      <w:r>
        <w:rPr>
          <w:noProof/>
          <w:lang w:eastAsia="es-ES"/>
        </w:rPr>
        <w:pict>
          <v:shape id="_x0000_s1061" type="#_x0000_t109" style="position:absolute;margin-left:145.75pt;margin-top:11.15pt;width:90.7pt;height:39.65pt;z-index:251691008">
            <v:textbox>
              <w:txbxContent>
                <w:p w:rsidR="00217AED" w:rsidRDefault="00217AED" w:rsidP="00217AED">
                  <w:pPr>
                    <w:jc w:val="center"/>
                  </w:pPr>
                  <w:r>
                    <w:t>Registra auditoria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8E6D77" w:rsidP="002562EA">
      <w:r>
        <w:rPr>
          <w:noProof/>
          <w:lang w:eastAsia="es-ES"/>
        </w:rPr>
        <w:pict>
          <v:shape id="_x0000_s1062" type="#_x0000_t32" style="position:absolute;margin-left:189.85pt;margin-top:-.05pt;width:0;height:27.1pt;z-index:251692032" o:connectortype="straight">
            <v:stroke endarrow="block"/>
          </v:shape>
        </w:pict>
      </w:r>
    </w:p>
    <w:p w:rsidR="002562EA" w:rsidRPr="002562EA" w:rsidRDefault="008E6D77" w:rsidP="002562EA">
      <w:r>
        <w:rPr>
          <w:noProof/>
          <w:lang w:eastAsia="es-ES"/>
        </w:rPr>
        <w:pict>
          <v:shapetype id="_x0000_t132" coordsize="21600,21600" o:spt="132" path="m10800,qx,3391l,18209qy10800,21600,21600,18209l21600,3391qy10800,xem,3391nfqy10800,6782,21600,3391e">
            <v:path o:extrusionok="f" gradientshapeok="t" o:connecttype="custom" o:connectlocs="10800,6782;10800,0;0,10800;10800,21600;21600,10800" o:connectangles="270,270,180,90,0" textboxrect="0,6782,21600,18209"/>
          </v:shapetype>
          <v:shape id="_x0000_s1063" type="#_x0000_t132" style="position:absolute;margin-left:145.75pt;margin-top:1.6pt;width:90.7pt;height:47.7pt;z-index:251693056">
            <v:textbox>
              <w:txbxContent>
                <w:p w:rsidR="00217AED" w:rsidRDefault="00217AED" w:rsidP="00217AED">
                  <w:pPr>
                    <w:jc w:val="center"/>
                  </w:pPr>
                  <w:r>
                    <w:t>INTRANET</w:t>
                  </w:r>
                </w:p>
              </w:txbxContent>
            </v:textbox>
          </v:shape>
        </w:pict>
      </w:r>
    </w:p>
    <w:p w:rsidR="002562EA" w:rsidRPr="002562EA" w:rsidRDefault="008E6D77" w:rsidP="002562EA">
      <w:r>
        <w:rPr>
          <w:noProof/>
          <w:lang w:eastAsia="es-ES"/>
        </w:rPr>
        <w:pict>
          <v:shape id="_x0000_s1064" type="#_x0000_t32" style="position:absolute;margin-left:189.85pt;margin-top:23.85pt;width:0;height:27.1pt;z-index:251694080" o:connectortype="straight">
            <v:stroke endarrow="block"/>
          </v:shape>
        </w:pict>
      </w:r>
    </w:p>
    <w:p w:rsidR="002562EA" w:rsidRPr="002562EA" w:rsidRDefault="002562EA" w:rsidP="002562EA"/>
    <w:p w:rsidR="002562EA" w:rsidRPr="002562EA" w:rsidRDefault="008E6D77" w:rsidP="002562EA">
      <w:r>
        <w:rPr>
          <w:noProof/>
          <w:lang w:eastAsia="es-ES"/>
        </w:rPr>
        <w:pict>
          <v:shape id="_x0000_s1065" type="#_x0000_t109" style="position:absolute;margin-left:127.2pt;margin-top:.05pt;width:123.4pt;height:72.95pt;z-index:251695104">
            <v:textbox>
              <w:txbxContent>
                <w:p w:rsidR="00217AED" w:rsidRDefault="00217AED" w:rsidP="00217AED">
                  <w:pPr>
                    <w:jc w:val="center"/>
                  </w:pPr>
                  <w:r>
                    <w:t>Carga desvíos, con acciones correctivas/preventivas formato de auditoria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8E6D77" w:rsidP="002562EA">
      <w:r>
        <w:rPr>
          <w:noProof/>
          <w:lang w:eastAsia="es-ES"/>
        </w:rPr>
        <w:pict>
          <v:shape id="_x0000_s1066" type="#_x0000_t32" style="position:absolute;margin-left:185.7pt;margin-top:22.6pt;width:0;height:27.1pt;z-index:251696128" o:connectortype="straight">
            <v:stroke endarrow="block"/>
          </v:shape>
        </w:pict>
      </w:r>
    </w:p>
    <w:p w:rsidR="002562EA" w:rsidRPr="002562EA" w:rsidRDefault="008E6D77" w:rsidP="002562EA">
      <w:r>
        <w:rPr>
          <w:noProof/>
          <w:lang w:eastAsia="es-ES"/>
        </w:rPr>
        <w:pict>
          <v:shape id="_x0000_s1067" type="#_x0000_t109" style="position:absolute;margin-left:127.2pt;margin-top:24.25pt;width:123.4pt;height:67.35pt;z-index:251697152">
            <v:textbox>
              <w:txbxContent>
                <w:p w:rsidR="00217AED" w:rsidRDefault="00217AED" w:rsidP="00217AED">
                  <w:pPr>
                    <w:jc w:val="center"/>
                  </w:pPr>
                  <w:r>
                    <w:t xml:space="preserve">Los desvíos deben llegar a SMA para análisis </w:t>
                  </w:r>
                  <w:r w:rsidR="002C77E9">
                    <w:t>y desviar acciones a sectores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2562EA" w:rsidP="002562EA"/>
    <w:p w:rsidR="002562EA" w:rsidRPr="002562EA" w:rsidRDefault="008E6D77" w:rsidP="002562EA">
      <w:r>
        <w:rPr>
          <w:noProof/>
          <w:lang w:eastAsia="es-ES"/>
        </w:rPr>
        <w:pict>
          <v:shape id="_x0000_s1068" type="#_x0000_t32" style="position:absolute;margin-left:185.7pt;margin-top:15.25pt;width:0;height:27.1pt;z-index:251698176" o:connectortype="straight">
            <v:stroke endarrow="block"/>
          </v:shape>
        </w:pict>
      </w:r>
    </w:p>
    <w:p w:rsidR="002562EA" w:rsidRPr="002562EA" w:rsidRDefault="008E6D77" w:rsidP="002562EA">
      <w:r>
        <w:rPr>
          <w:noProof/>
          <w:lang w:eastAsia="es-ES"/>
        </w:rPr>
        <w:pict>
          <v:shape id="_x0000_s1069" type="#_x0000_t109" style="position:absolute;margin-left:127.2pt;margin-top:16.95pt;width:130.9pt;height:101.95pt;z-index:251699200">
            <v:textbox>
              <w:txbxContent>
                <w:p w:rsidR="002C77E9" w:rsidRDefault="002C77E9" w:rsidP="002C77E9">
                  <w:pPr>
                    <w:jc w:val="center"/>
                  </w:pPr>
                  <w:r>
                    <w:t>Las acciones correctivas/preventivas deben comunicarse a SMA, para carga en seguimiento desvíos</w:t>
                  </w:r>
                  <w:r w:rsidR="0017578D">
                    <w:t xml:space="preserve"> y divulgación de resultado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2562EA" w:rsidP="002562EA"/>
    <w:p w:rsidR="002562EA" w:rsidRPr="002562EA" w:rsidRDefault="002562EA" w:rsidP="002562EA"/>
    <w:p w:rsidR="002562EA" w:rsidRPr="002562EA" w:rsidRDefault="008E6D77" w:rsidP="002562EA">
      <w:r>
        <w:rPr>
          <w:noProof/>
          <w:lang w:eastAsia="es-ES"/>
        </w:rPr>
        <w:pict>
          <v:shape id="_x0000_s1070" type="#_x0000_t32" style="position:absolute;margin-left:194pt;margin-top:17.1pt;width:.05pt;height:18.2pt;z-index:251700224" o:connectortype="straight">
            <v:stroke endarrow="block"/>
          </v:shape>
        </w:pict>
      </w:r>
    </w:p>
    <w:p w:rsidR="002562EA" w:rsidRPr="002562EA" w:rsidRDefault="008E6D77" w:rsidP="002562EA">
      <w:r>
        <w:rPr>
          <w:noProof/>
          <w:lang w:eastAsia="es-ES"/>
        </w:rPr>
        <w:pict>
          <v:shape id="_x0000_s1071" type="#_x0000_t116" style="position:absolute;margin-left:151.35pt;margin-top:9.85pt;width:79.65pt;height:28.05pt;z-index:251701248">
            <v:textbox>
              <w:txbxContent>
                <w:p w:rsidR="002C77E9" w:rsidRDefault="002C77E9" w:rsidP="002C77E9">
                  <w:pPr>
                    <w:jc w:val="center"/>
                  </w:pPr>
                  <w:r>
                    <w:t>FIN</w:t>
                  </w:r>
                </w:p>
              </w:txbxContent>
            </v:textbox>
          </v:shape>
        </w:pict>
      </w:r>
    </w:p>
    <w:sectPr w:rsidR="002562EA" w:rsidRPr="002562EA" w:rsidSect="00347DAA">
      <w:headerReference w:type="default" r:id="rId12"/>
      <w:footerReference w:type="default" r:id="rId13"/>
      <w:pgSz w:w="11906" w:h="16838"/>
      <w:pgMar w:top="1417" w:right="1701" w:bottom="1417" w:left="1701" w:header="708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AEF" w:rsidRDefault="00A73AEF" w:rsidP="00217AED">
      <w:pPr>
        <w:spacing w:after="0" w:line="240" w:lineRule="auto"/>
      </w:pPr>
      <w:r>
        <w:separator/>
      </w:r>
    </w:p>
  </w:endnote>
  <w:endnote w:type="continuationSeparator" w:id="0">
    <w:p w:rsidR="00A73AEF" w:rsidRDefault="00A73AEF" w:rsidP="0021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10 Pitch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AA" w:rsidRDefault="00347DAA" w:rsidP="00347DAA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</w:p>
  <w:p w:rsidR="00347DAA" w:rsidRDefault="00347DAA" w:rsidP="00347DAA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RECUERDE: Si se imprime este documento se convierte en una copia NO CONTROLADA, solicite</w:t>
    </w:r>
  </w:p>
  <w:p w:rsidR="00347DAA" w:rsidRDefault="00347DAA" w:rsidP="00347DAA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A SGI una copia controlada.</w:t>
    </w:r>
  </w:p>
  <w:p w:rsidR="00347DAA" w:rsidRDefault="00347DAA" w:rsidP="00347DAA">
    <w:pPr>
      <w:pStyle w:val="Piedepgina"/>
      <w:jc w:val="center"/>
      <w:rPr>
        <w:rFonts w:ascii="Arial" w:hAnsi="Arial" w:cs="Arial"/>
        <w:bCs/>
        <w:iCs/>
        <w:color w:val="000000"/>
        <w:sz w:val="12"/>
        <w:szCs w:val="24"/>
        <w:lang w:val="es-MX"/>
      </w:rPr>
    </w:pPr>
  </w:p>
  <w:p w:rsidR="00347DAA" w:rsidRDefault="00347DAA" w:rsidP="00347DAA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347DAA" w:rsidRDefault="00347DAA" w:rsidP="00347DAA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347DAA" w:rsidRDefault="00347DAA" w:rsidP="00347DAA">
    <w:pPr>
      <w:pStyle w:val="Piedepgina"/>
      <w:jc w:val="center"/>
      <w:rPr>
        <w:rFonts w:ascii="Arial" w:hAnsi="Arial" w:cs="Arial"/>
        <w:b/>
        <w:bCs/>
        <w:i/>
        <w:iCs/>
        <w:color w:val="808080"/>
        <w:sz w:val="16"/>
        <w:lang w:val="es-MX"/>
      </w:rPr>
    </w:pPr>
    <w:r w:rsidRPr="003C6426">
      <w:rPr>
        <w:rFonts w:ascii="Arial" w:hAnsi="Arial" w:cs="Arial"/>
        <w:bCs/>
        <w:iCs/>
        <w:color w:val="000000"/>
        <w:sz w:val="12"/>
      </w:rPr>
      <w:t>E-mail: grupooas@grupooas.com.ar / www.grupooas.com.ar</w:t>
    </w:r>
  </w:p>
  <w:p w:rsidR="00347DAA" w:rsidRPr="00C369C3" w:rsidRDefault="00347DAA" w:rsidP="00347DAA">
    <w:pPr>
      <w:pStyle w:val="Piedepgina"/>
    </w:pPr>
  </w:p>
  <w:p w:rsidR="00347DAA" w:rsidRDefault="00347DA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AEF" w:rsidRDefault="00A73AEF" w:rsidP="00217AED">
      <w:pPr>
        <w:spacing w:after="0" w:line="240" w:lineRule="auto"/>
      </w:pPr>
      <w:r>
        <w:separator/>
      </w:r>
    </w:p>
  </w:footnote>
  <w:footnote w:type="continuationSeparator" w:id="0">
    <w:p w:rsidR="00A73AEF" w:rsidRDefault="00A73AEF" w:rsidP="0021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42" w:type="dxa"/>
      <w:jc w:val="center"/>
      <w:tblInd w:w="-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89"/>
      <w:gridCol w:w="5435"/>
      <w:gridCol w:w="2418"/>
    </w:tblGrid>
    <w:tr w:rsidR="00A33281" w:rsidRPr="00771AF3" w:rsidTr="00A33281">
      <w:trPr>
        <w:cantSplit/>
        <w:trHeight w:val="201"/>
        <w:jc w:val="center"/>
      </w:trPr>
      <w:tc>
        <w:tcPr>
          <w:tcW w:w="2889" w:type="dxa"/>
          <w:vAlign w:val="center"/>
        </w:tcPr>
        <w:p w:rsidR="00A33281" w:rsidRDefault="008E6D77" w:rsidP="000B1E77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8193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A33281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5" w:type="dxa"/>
          <w:tcBorders>
            <w:bottom w:val="single" w:sz="4" w:space="0" w:color="auto"/>
          </w:tcBorders>
          <w:vAlign w:val="center"/>
        </w:tcPr>
        <w:p w:rsidR="00A33281" w:rsidRPr="00A33281" w:rsidRDefault="00A33281" w:rsidP="00BA5813">
          <w:pPr>
            <w:pStyle w:val="Ttulo1"/>
            <w:jc w:val="center"/>
            <w:rPr>
              <w:b w:val="0"/>
              <w:bCs w:val="0"/>
              <w:color w:val="000000"/>
            </w:rPr>
          </w:pPr>
          <w:r w:rsidRPr="00A33281">
            <w:rPr>
              <w:b w:val="0"/>
              <w:bCs w:val="0"/>
              <w:color w:val="000000"/>
            </w:rPr>
            <w:t>Ejec</w:t>
          </w:r>
          <w:r w:rsidR="00BA5813">
            <w:rPr>
              <w:b w:val="0"/>
              <w:bCs w:val="0"/>
              <w:color w:val="000000"/>
            </w:rPr>
            <w:t xml:space="preserve">ución, registro y tratamiento   desvíos de </w:t>
          </w:r>
          <w:r w:rsidRPr="00A33281">
            <w:rPr>
              <w:b w:val="0"/>
              <w:bCs w:val="0"/>
              <w:color w:val="000000"/>
            </w:rPr>
            <w:t>auditorías comportamentales</w:t>
          </w:r>
        </w:p>
      </w:tc>
      <w:tc>
        <w:tcPr>
          <w:tcW w:w="2418" w:type="dxa"/>
          <w:tcBorders>
            <w:bottom w:val="single" w:sz="4" w:space="0" w:color="auto"/>
          </w:tcBorders>
        </w:tcPr>
        <w:p w:rsidR="00A33281" w:rsidRPr="00A33281" w:rsidRDefault="00A33281" w:rsidP="00A33281">
          <w:pPr>
            <w:pStyle w:val="Ttulo1"/>
            <w:rPr>
              <w:color w:val="808080"/>
              <w:sz w:val="20"/>
              <w:szCs w:val="20"/>
            </w:rPr>
          </w:pPr>
          <w:r w:rsidRPr="00771AF3">
            <w:rPr>
              <w:color w:val="808080"/>
              <w:sz w:val="20"/>
              <w:szCs w:val="20"/>
            </w:rPr>
            <w:t xml:space="preserve">Código: </w:t>
          </w:r>
          <w:r>
            <w:rPr>
              <w:b w:val="0"/>
              <w:bCs w:val="0"/>
              <w:color w:val="808080"/>
              <w:sz w:val="20"/>
              <w:szCs w:val="20"/>
            </w:rPr>
            <w:t>SMA-PE-007</w:t>
          </w:r>
        </w:p>
        <w:p w:rsidR="00A33281" w:rsidRDefault="00A33281" w:rsidP="000B1E77">
          <w:pPr>
            <w:rPr>
              <w:rFonts w:ascii="Arial" w:hAnsi="Arial" w:cs="Arial"/>
              <w:color w:val="808080"/>
            </w:rPr>
          </w:pPr>
          <w:r w:rsidRPr="00771AF3">
            <w:rPr>
              <w:rFonts w:ascii="Arial" w:hAnsi="Arial" w:cs="Arial"/>
              <w:b/>
              <w:color w:val="808080"/>
            </w:rPr>
            <w:t>Versión Nº</w:t>
          </w:r>
          <w:r>
            <w:rPr>
              <w:rFonts w:ascii="Arial" w:hAnsi="Arial" w:cs="Arial"/>
              <w:color w:val="808080"/>
            </w:rPr>
            <w:t xml:space="preserve"> 00</w:t>
          </w:r>
        </w:p>
        <w:p w:rsidR="00A33281" w:rsidRPr="00A33281" w:rsidRDefault="00A33281" w:rsidP="000B1E77">
          <w:pPr>
            <w:rPr>
              <w:rFonts w:ascii="Arial" w:hAnsi="Arial" w:cs="Arial"/>
              <w:color w:val="808080"/>
            </w:rPr>
          </w:pPr>
          <w:r w:rsidRPr="00771AF3">
            <w:rPr>
              <w:rFonts w:ascii="Arial" w:hAnsi="Arial" w:cs="Arial"/>
              <w:b/>
              <w:color w:val="808080"/>
            </w:rPr>
            <w:t>Fecha Vigencia:</w:t>
          </w:r>
          <w:r>
            <w:rPr>
              <w:rFonts w:ascii="Arial" w:hAnsi="Arial" w:cs="Arial"/>
              <w:color w:val="808080"/>
            </w:rPr>
            <w:t xml:space="preserve"> 20/08/13</w:t>
          </w:r>
        </w:p>
      </w:tc>
    </w:tr>
  </w:tbl>
  <w:p w:rsidR="00A33281" w:rsidRDefault="00A332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A40"/>
    <w:multiLevelType w:val="hybridMultilevel"/>
    <w:tmpl w:val="9E4A2E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620BF"/>
    <w:multiLevelType w:val="hybridMultilevel"/>
    <w:tmpl w:val="D39CBA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C5E3E"/>
    <w:multiLevelType w:val="hybridMultilevel"/>
    <w:tmpl w:val="7E22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0F77BD"/>
    <w:multiLevelType w:val="hybridMultilevel"/>
    <w:tmpl w:val="4950F93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540FD"/>
    <w:multiLevelType w:val="hybridMultilevel"/>
    <w:tmpl w:val="2B98D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542987"/>
    <w:rsid w:val="00026CEF"/>
    <w:rsid w:val="000404F8"/>
    <w:rsid w:val="000C1F42"/>
    <w:rsid w:val="001230FB"/>
    <w:rsid w:val="001368E1"/>
    <w:rsid w:val="0017578D"/>
    <w:rsid w:val="001E0755"/>
    <w:rsid w:val="00217AED"/>
    <w:rsid w:val="002562EA"/>
    <w:rsid w:val="002A3C29"/>
    <w:rsid w:val="002B4123"/>
    <w:rsid w:val="002C77E9"/>
    <w:rsid w:val="00311A57"/>
    <w:rsid w:val="00347DAA"/>
    <w:rsid w:val="0036305C"/>
    <w:rsid w:val="003D6E19"/>
    <w:rsid w:val="004322E0"/>
    <w:rsid w:val="004E7C3F"/>
    <w:rsid w:val="004F434F"/>
    <w:rsid w:val="0053215D"/>
    <w:rsid w:val="00542987"/>
    <w:rsid w:val="005900AE"/>
    <w:rsid w:val="0059753C"/>
    <w:rsid w:val="005E7DD5"/>
    <w:rsid w:val="005F3114"/>
    <w:rsid w:val="00604EFE"/>
    <w:rsid w:val="00680F98"/>
    <w:rsid w:val="00683F3E"/>
    <w:rsid w:val="006A1774"/>
    <w:rsid w:val="0071014D"/>
    <w:rsid w:val="0074434E"/>
    <w:rsid w:val="00771BE5"/>
    <w:rsid w:val="007B44A5"/>
    <w:rsid w:val="007C4559"/>
    <w:rsid w:val="007D338C"/>
    <w:rsid w:val="00844540"/>
    <w:rsid w:val="00854E6C"/>
    <w:rsid w:val="00855712"/>
    <w:rsid w:val="008E6D77"/>
    <w:rsid w:val="00903B85"/>
    <w:rsid w:val="00994BA9"/>
    <w:rsid w:val="009A43A6"/>
    <w:rsid w:val="00A01D2C"/>
    <w:rsid w:val="00A259A8"/>
    <w:rsid w:val="00A33281"/>
    <w:rsid w:val="00A63CFB"/>
    <w:rsid w:val="00A73AEF"/>
    <w:rsid w:val="00A76BDD"/>
    <w:rsid w:val="00AD108B"/>
    <w:rsid w:val="00AD3A15"/>
    <w:rsid w:val="00AE40DF"/>
    <w:rsid w:val="00AF0CFF"/>
    <w:rsid w:val="00AF7E8B"/>
    <w:rsid w:val="00BA5813"/>
    <w:rsid w:val="00BD1ACC"/>
    <w:rsid w:val="00C40719"/>
    <w:rsid w:val="00C43AC4"/>
    <w:rsid w:val="00D203AE"/>
    <w:rsid w:val="00D2617E"/>
    <w:rsid w:val="00D81664"/>
    <w:rsid w:val="00D9791E"/>
    <w:rsid w:val="00F35A19"/>
    <w:rsid w:val="00F52653"/>
    <w:rsid w:val="00F66651"/>
    <w:rsid w:val="00F9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10"/>
    <o:shapelayout v:ext="edit">
      <o:idmap v:ext="edit" data="1"/>
      <o:rules v:ext="edit">
        <o:r id="V:Rule22" type="connector" idref="#_x0000_s1035"/>
        <o:r id="V:Rule23" type="connector" idref="#_x0000_s1046"/>
        <o:r id="V:Rule24" type="connector" idref="#_x0000_s1033"/>
        <o:r id="V:Rule25" type="connector" idref="#_x0000_s1066"/>
        <o:r id="V:Rule26" type="connector" idref="#_x0000_s1068"/>
        <o:r id="V:Rule27" type="connector" idref="#_x0000_s1047"/>
        <o:r id="V:Rule28" type="connector" idref="#_x0000_s1044"/>
        <o:r id="V:Rule29" type="connector" idref="#_x0000_s1052"/>
        <o:r id="V:Rule30" type="connector" idref="#_x0000_s1050"/>
        <o:r id="V:Rule31" type="connector" idref="#_x0000_s1070"/>
        <o:r id="V:Rule32" type="connector" idref="#_x0000_s1051"/>
        <o:r id="V:Rule33" type="connector" idref="#_x0000_s1060"/>
        <o:r id="V:Rule34" type="connector" idref="#_x0000_s1053"/>
        <o:r id="V:Rule35" type="connector" idref="#_x0000_s1045"/>
        <o:r id="V:Rule36" type="connector" idref="#_x0000_s1057"/>
        <o:r id="V:Rule37" type="connector" idref="#_x0000_s1031"/>
        <o:r id="V:Rule38" type="connector" idref="#_x0000_s1064"/>
        <o:r id="V:Rule39" type="connector" idref="#_x0000_s1036"/>
        <o:r id="V:Rule40" type="connector" idref="#_x0000_s1062"/>
        <o:r id="V:Rule41" type="connector" idref="#_x0000_s1028"/>
        <o:r id="V:Rule42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F42"/>
  </w:style>
  <w:style w:type="paragraph" w:styleId="Ttulo1">
    <w:name w:val="heading 1"/>
    <w:basedOn w:val="Normal"/>
    <w:next w:val="Normal"/>
    <w:link w:val="Ttulo1Car"/>
    <w:qFormat/>
    <w:rsid w:val="00A3328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7C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7C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4E7C3F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ourier 10 Pitch" w:eastAsia="Times New Roman" w:hAnsi="Courier 10 Pitch" w:cs="Times New Roman"/>
      <w:b/>
      <w:bCs/>
      <w:i/>
      <w:iCs/>
      <w:sz w:val="26"/>
      <w:szCs w:val="2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65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217A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17AED"/>
  </w:style>
  <w:style w:type="paragraph" w:styleId="Piedepgina">
    <w:name w:val="footer"/>
    <w:basedOn w:val="Normal"/>
    <w:link w:val="PiedepginaCar"/>
    <w:unhideWhenUsed/>
    <w:rsid w:val="00217A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217AED"/>
  </w:style>
  <w:style w:type="paragraph" w:styleId="Prrafodelista">
    <w:name w:val="List Paragraph"/>
    <w:basedOn w:val="Normal"/>
    <w:uiPriority w:val="34"/>
    <w:qFormat/>
    <w:rsid w:val="00903B8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A33281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Ttulo5Car">
    <w:name w:val="Título 5 Car"/>
    <w:basedOn w:val="Fuentedeprrafopredeter"/>
    <w:link w:val="Ttulo5"/>
    <w:rsid w:val="004E7C3F"/>
    <w:rPr>
      <w:rFonts w:ascii="Courier 10 Pitch" w:eastAsia="Times New Roman" w:hAnsi="Courier 10 Pitch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7C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7C3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894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2013-09-17T13:00:00Z</dcterms:created>
  <dcterms:modified xsi:type="dcterms:W3CDTF">2013-09-17T13:00:00Z</dcterms:modified>
</cp:coreProperties>
</file>